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035D" w:rsidRPr="008C2582" w:rsidRDefault="0081035D" w:rsidP="00705E7C">
      <w:pPr>
        <w:spacing w:after="280" w:line="276" w:lineRule="auto"/>
        <w:jc w:val="center"/>
        <w:rPr>
          <w:rFonts w:cstheme="majorHAnsi"/>
          <w:b/>
          <w:sz w:val="28"/>
        </w:rPr>
      </w:pPr>
    </w:p>
    <w:p w:rsidR="0081035D" w:rsidRDefault="0081035D" w:rsidP="00705E7C">
      <w:pPr>
        <w:spacing w:after="280" w:line="276" w:lineRule="auto"/>
        <w:jc w:val="center"/>
        <w:rPr>
          <w:rFonts w:cstheme="majorHAnsi"/>
          <w:b/>
          <w:sz w:val="28"/>
        </w:rPr>
      </w:pPr>
    </w:p>
    <w:p w:rsidR="00E81232" w:rsidRPr="004F6A8A" w:rsidRDefault="00A91CEB" w:rsidP="00705E7C">
      <w:pPr>
        <w:spacing w:after="280" w:line="276" w:lineRule="auto"/>
        <w:jc w:val="center"/>
        <w:rPr>
          <w:rFonts w:cs="Arial"/>
          <w:b/>
          <w:caps/>
          <w:sz w:val="28"/>
          <w:szCs w:val="28"/>
        </w:rPr>
      </w:pPr>
      <w:r>
        <w:rPr>
          <w:rFonts w:cs="Arial"/>
          <w:b/>
          <w:caps/>
          <w:sz w:val="28"/>
          <w:szCs w:val="28"/>
        </w:rPr>
        <w:t xml:space="preserve">линейный </w:t>
      </w:r>
      <w:r w:rsidR="00550AFD" w:rsidRPr="00550AFD">
        <w:rPr>
          <w:rFonts w:cs="Arial"/>
          <w:b/>
          <w:caps/>
          <w:sz w:val="28"/>
          <w:szCs w:val="28"/>
        </w:rPr>
        <w:t>светильник</w:t>
      </w:r>
      <w:r w:rsidR="00550AFD" w:rsidRPr="00550AFD">
        <w:rPr>
          <w:rFonts w:cs="Arial"/>
          <w:b/>
          <w:caps/>
          <w:sz w:val="28"/>
          <w:szCs w:val="28"/>
        </w:rPr>
        <w:br/>
      </w:r>
      <w:r w:rsidR="004F6A8A" w:rsidRPr="004F6A8A">
        <w:rPr>
          <w:rFonts w:cstheme="majorHAnsi"/>
          <w:b/>
          <w:sz w:val="28"/>
          <w:szCs w:val="28"/>
          <w:lang w:val="en-US"/>
        </w:rPr>
        <w:t>RAD</w:t>
      </w:r>
      <w:r w:rsidR="004F6A8A" w:rsidRPr="004F6A8A">
        <w:rPr>
          <w:rFonts w:cstheme="majorHAnsi"/>
          <w:b/>
          <w:sz w:val="28"/>
          <w:szCs w:val="28"/>
        </w:rPr>
        <w:t>-</w:t>
      </w:r>
      <w:r w:rsidR="004F6A8A" w:rsidRPr="004F6A8A">
        <w:rPr>
          <w:rFonts w:cstheme="majorHAnsi"/>
          <w:b/>
          <w:sz w:val="28"/>
          <w:szCs w:val="28"/>
          <w:lang w:val="en-US"/>
        </w:rPr>
        <w:t>L</w:t>
      </w:r>
      <w:r w:rsidR="004F6A8A" w:rsidRPr="004F6A8A">
        <w:rPr>
          <w:rFonts w:cstheme="majorHAnsi"/>
          <w:b/>
          <w:sz w:val="28"/>
          <w:szCs w:val="28"/>
        </w:rPr>
        <w:t>-</w:t>
      </w:r>
      <w:r w:rsidR="004F6A8A" w:rsidRPr="004F6A8A">
        <w:rPr>
          <w:rFonts w:cstheme="majorHAnsi"/>
          <w:b/>
          <w:sz w:val="28"/>
          <w:szCs w:val="28"/>
          <w:lang w:val="en-US"/>
        </w:rPr>
        <w:t>TUBE</w:t>
      </w:r>
      <w:r w:rsidR="004F6A8A" w:rsidRPr="004F6A8A">
        <w:rPr>
          <w:rFonts w:cstheme="majorHAnsi"/>
          <w:b/>
          <w:sz w:val="28"/>
          <w:szCs w:val="28"/>
        </w:rPr>
        <w:t xml:space="preserve"> </w:t>
      </w:r>
      <w:r w:rsidR="004F6A8A" w:rsidRPr="004F6A8A">
        <w:rPr>
          <w:rFonts w:cstheme="majorHAnsi"/>
          <w:b/>
          <w:sz w:val="28"/>
          <w:szCs w:val="28"/>
          <w:lang w:val="en-US"/>
        </w:rPr>
        <w:t>D</w:t>
      </w:r>
      <w:r w:rsidR="004F6A8A" w:rsidRPr="004F6A8A">
        <w:rPr>
          <w:rFonts w:cstheme="majorHAnsi"/>
          <w:b/>
          <w:sz w:val="28"/>
          <w:szCs w:val="28"/>
        </w:rPr>
        <w:t>38/</w:t>
      </w:r>
      <w:r w:rsidR="004F6A8A" w:rsidRPr="004F6A8A">
        <w:rPr>
          <w:rFonts w:cstheme="majorHAnsi"/>
          <w:b/>
          <w:sz w:val="28"/>
          <w:szCs w:val="28"/>
          <w:lang w:val="en-US"/>
        </w:rPr>
        <w:t>D</w:t>
      </w:r>
      <w:r w:rsidR="004F6A8A" w:rsidRPr="004F6A8A">
        <w:rPr>
          <w:rFonts w:cstheme="majorHAnsi"/>
          <w:b/>
          <w:sz w:val="28"/>
          <w:szCs w:val="28"/>
        </w:rPr>
        <w:t>50/</w:t>
      </w:r>
      <w:r w:rsidR="004F6A8A" w:rsidRPr="004F6A8A">
        <w:rPr>
          <w:rFonts w:cstheme="majorHAnsi"/>
          <w:b/>
          <w:sz w:val="28"/>
          <w:szCs w:val="28"/>
          <w:lang w:val="en-US"/>
        </w:rPr>
        <w:t>D</w:t>
      </w:r>
      <w:r w:rsidR="004F6A8A" w:rsidRPr="004F6A8A">
        <w:rPr>
          <w:rFonts w:cstheme="majorHAnsi"/>
          <w:b/>
          <w:sz w:val="28"/>
          <w:szCs w:val="28"/>
        </w:rPr>
        <w:t>80</w:t>
      </w:r>
    </w:p>
    <w:p w:rsidR="00550AFD" w:rsidRPr="00B370F1" w:rsidRDefault="00550AFD" w:rsidP="00705E7C">
      <w:pPr>
        <w:spacing w:after="280" w:line="276" w:lineRule="auto"/>
        <w:jc w:val="center"/>
        <w:rPr>
          <w:rFonts w:cs="Arial"/>
          <w:b/>
          <w:caps/>
          <w:sz w:val="24"/>
          <w:szCs w:val="24"/>
        </w:rPr>
      </w:pPr>
      <w:r>
        <w:rPr>
          <w:rFonts w:cs="Arial"/>
          <w:b/>
          <w:caps/>
          <w:sz w:val="24"/>
          <w:szCs w:val="24"/>
        </w:rPr>
        <w:t>Монтажная инструкция</w:t>
      </w:r>
    </w:p>
    <w:p w:rsidR="00550AFD" w:rsidRPr="00B370F1" w:rsidRDefault="00550AFD" w:rsidP="00705E7C">
      <w:pPr>
        <w:spacing w:after="280" w:line="276" w:lineRule="auto"/>
        <w:jc w:val="center"/>
        <w:rPr>
          <w:rFonts w:cs="Arial"/>
          <w:b/>
          <w:caps/>
          <w:sz w:val="24"/>
          <w:szCs w:val="24"/>
        </w:rPr>
      </w:pPr>
    </w:p>
    <w:p w:rsidR="00390DB9" w:rsidRPr="00390DB9" w:rsidRDefault="00390DB9" w:rsidP="00390DB9">
      <w:pPr>
        <w:jc w:val="center"/>
        <w:rPr>
          <w:lang w:val="en-US"/>
        </w:rPr>
        <w:sectPr w:rsidR="00390DB9" w:rsidRPr="00390DB9" w:rsidSect="00550AFD">
          <w:headerReference w:type="default" r:id="rId8"/>
          <w:footerReference w:type="default" r:id="rId9"/>
          <w:type w:val="oddPage"/>
          <w:pgSz w:w="11906" w:h="16838" w:code="9"/>
          <w:pgMar w:top="1496" w:right="851" w:bottom="567" w:left="1701" w:header="709" w:footer="709" w:gutter="0"/>
          <w:cols w:space="708"/>
          <w:docGrid w:linePitch="360"/>
        </w:sectPr>
      </w:pPr>
      <w:r>
        <w:rPr>
          <w:noProof/>
          <w:lang w:eastAsia="ru-RU"/>
        </w:rPr>
        <w:drawing>
          <wp:inline distT="0" distB="0" distL="0" distR="0">
            <wp:extent cx="6400801" cy="3600450"/>
            <wp:effectExtent l="0" t="0" r="0" b="0"/>
            <wp:docPr id="2" name="Рисунок 1" descr="А1.1 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1.1 S4.JPG"/>
                    <pic:cNvPicPr/>
                  </pic:nvPicPr>
                  <pic:blipFill>
                    <a:blip r:embed="rId10"/>
                    <a:stretch>
                      <a:fillRect/>
                    </a:stretch>
                  </pic:blipFill>
                  <pic:spPr>
                    <a:xfrm>
                      <a:off x="0" y="0"/>
                      <a:ext cx="6402550" cy="3601434"/>
                    </a:xfrm>
                    <a:prstGeom prst="rect">
                      <a:avLst/>
                    </a:prstGeom>
                  </pic:spPr>
                </pic:pic>
              </a:graphicData>
            </a:graphic>
          </wp:inline>
        </w:drawing>
      </w:r>
    </w:p>
    <w:p w:rsidR="00705E7C" w:rsidRPr="00AB68CB" w:rsidRDefault="00705E7C" w:rsidP="005F5EC5">
      <w:pPr>
        <w:pStyle w:val="23"/>
        <w:rPr>
          <w:rFonts w:cstheme="majorHAnsi"/>
          <w:caps/>
        </w:rPr>
      </w:pPr>
    </w:p>
    <w:p w:rsidR="002E774B" w:rsidRDefault="002E774B" w:rsidP="00DC4F20">
      <w:pPr>
        <w:pStyle w:val="1"/>
        <w:numPr>
          <w:ilvl w:val="0"/>
          <w:numId w:val="0"/>
        </w:numPr>
        <w:ind w:left="432"/>
      </w:pPr>
      <w:r w:rsidRPr="00B40963">
        <w:t>Указания</w:t>
      </w:r>
      <w:r>
        <w:t xml:space="preserve"> по технике безопасности</w:t>
      </w:r>
    </w:p>
    <w:p w:rsidR="0019726A" w:rsidRDefault="00A56578" w:rsidP="0019726A">
      <w:pPr>
        <w:pStyle w:val="24"/>
        <w:numPr>
          <w:ilvl w:val="1"/>
          <w:numId w:val="3"/>
        </w:numPr>
        <w:tabs>
          <w:tab w:val="clear" w:pos="360"/>
        </w:tabs>
        <w:ind w:left="578" w:hanging="578"/>
      </w:pPr>
      <w:r>
        <w:t>Опасность поражения током. Перед выполнением работ по монтажу или техническому обслуживанию убедитесь, что питание отключено.</w:t>
      </w:r>
    </w:p>
    <w:p w:rsidR="0019726A" w:rsidRDefault="00A56578" w:rsidP="0019726A">
      <w:pPr>
        <w:pStyle w:val="24"/>
        <w:keepNext w:val="0"/>
        <w:numPr>
          <w:ilvl w:val="1"/>
          <w:numId w:val="3"/>
        </w:numPr>
        <w:tabs>
          <w:tab w:val="clear" w:pos="360"/>
        </w:tabs>
        <w:ind w:left="578" w:hanging="578"/>
      </w:pPr>
      <w:r>
        <w:t>Запрещено эксплуатировать светильник с поврежденным корпусом, рассеивателем и изоляцией проводов.</w:t>
      </w:r>
    </w:p>
    <w:p w:rsidR="0019726A" w:rsidRDefault="00A56578" w:rsidP="0019726A">
      <w:pPr>
        <w:pStyle w:val="24"/>
        <w:keepNext w:val="0"/>
        <w:numPr>
          <w:ilvl w:val="1"/>
          <w:numId w:val="3"/>
        </w:numPr>
        <w:tabs>
          <w:tab w:val="clear" w:pos="360"/>
        </w:tabs>
        <w:ind w:left="578" w:hanging="578"/>
      </w:pPr>
      <w:r>
        <w:t>Запрещено смотреть на источник света светильника с расстояния менее 0,5 м.</w:t>
      </w:r>
    </w:p>
    <w:p w:rsidR="0019726A" w:rsidRDefault="00A56578" w:rsidP="0019726A">
      <w:pPr>
        <w:pStyle w:val="24"/>
        <w:keepNext w:val="0"/>
        <w:numPr>
          <w:ilvl w:val="1"/>
          <w:numId w:val="3"/>
        </w:numPr>
        <w:tabs>
          <w:tab w:val="clear" w:pos="360"/>
        </w:tabs>
        <w:ind w:left="578" w:hanging="578"/>
      </w:pPr>
      <w:r>
        <w:t>Запрещено самостоятельно производить разборку, ремонт или модификацию светильника.</w:t>
      </w:r>
    </w:p>
    <w:p w:rsidR="0019726A" w:rsidRDefault="0019726A" w:rsidP="0019726A">
      <w:pPr>
        <w:pStyle w:val="20"/>
      </w:pPr>
      <w:r>
        <w:t>Источник света, содержащийся в светильнике, может быть заменен только производителем или его сервисным агентом.</w:t>
      </w:r>
    </w:p>
    <w:p w:rsidR="0077630C" w:rsidRPr="00852023" w:rsidRDefault="0077630C" w:rsidP="00A858AD">
      <w:pPr>
        <w:pStyle w:val="20"/>
      </w:pPr>
    </w:p>
    <w:p w:rsidR="005F5EC5" w:rsidRDefault="00A22977" w:rsidP="00DC4F20">
      <w:pPr>
        <w:pStyle w:val="1"/>
        <w:numPr>
          <w:ilvl w:val="0"/>
          <w:numId w:val="0"/>
        </w:numPr>
        <w:ind w:left="432"/>
      </w:pPr>
      <w:r>
        <w:t>Распаковка</w:t>
      </w:r>
    </w:p>
    <w:p w:rsidR="0019726A" w:rsidRDefault="0019726A" w:rsidP="0019726A">
      <w:pPr>
        <w:pStyle w:val="24"/>
        <w:keepNext w:val="0"/>
        <w:numPr>
          <w:ilvl w:val="1"/>
          <w:numId w:val="3"/>
        </w:numPr>
        <w:tabs>
          <w:tab w:val="clear" w:pos="360"/>
        </w:tabs>
        <w:ind w:left="578" w:hanging="578"/>
      </w:pPr>
      <w:r>
        <w:t>Освободите светильник от упаковки. Убедитесь в том, что маркировка на светильнике, его характеристика питания соответствуют заказу и проекту.</w:t>
      </w:r>
    </w:p>
    <w:p w:rsidR="0019726A" w:rsidRDefault="0019726A" w:rsidP="0019726A">
      <w:pPr>
        <w:pStyle w:val="24"/>
        <w:keepNext w:val="0"/>
        <w:numPr>
          <w:ilvl w:val="1"/>
          <w:numId w:val="3"/>
        </w:numPr>
        <w:tabs>
          <w:tab w:val="clear" w:pos="360"/>
        </w:tabs>
        <w:ind w:left="578" w:hanging="578"/>
      </w:pPr>
      <w:r>
        <w:t>Убедитесь в комплектности светильника.</w:t>
      </w:r>
    </w:p>
    <w:p w:rsidR="0019726A" w:rsidRDefault="0019726A" w:rsidP="0019726A">
      <w:pPr>
        <w:pStyle w:val="24"/>
        <w:keepNext w:val="0"/>
        <w:numPr>
          <w:ilvl w:val="1"/>
          <w:numId w:val="3"/>
        </w:numPr>
        <w:tabs>
          <w:tab w:val="clear" w:pos="360"/>
        </w:tabs>
        <w:ind w:left="578" w:hanging="578"/>
      </w:pPr>
      <w:r>
        <w:t xml:space="preserve">Убедитесь в отсутствии механических повреждений на корпусе и рассеивателе светильника. </w:t>
      </w:r>
    </w:p>
    <w:p w:rsidR="0019726A" w:rsidRDefault="0019726A" w:rsidP="0019726A">
      <w:pPr>
        <w:pStyle w:val="24"/>
        <w:keepNext w:val="0"/>
        <w:numPr>
          <w:ilvl w:val="1"/>
          <w:numId w:val="3"/>
        </w:numPr>
        <w:tabs>
          <w:tab w:val="clear" w:pos="360"/>
        </w:tabs>
        <w:ind w:left="578" w:hanging="578"/>
      </w:pPr>
      <w:r>
        <w:t xml:space="preserve">Убедитесь, что под рассеивателями отсутствуют загрязнения и посторонние предметы. </w:t>
      </w:r>
    </w:p>
    <w:p w:rsidR="0019726A" w:rsidRDefault="0019726A" w:rsidP="0019726A">
      <w:pPr>
        <w:pStyle w:val="24"/>
        <w:keepNext w:val="0"/>
        <w:numPr>
          <w:ilvl w:val="1"/>
          <w:numId w:val="3"/>
        </w:numPr>
        <w:tabs>
          <w:tab w:val="clear" w:pos="360"/>
        </w:tabs>
        <w:ind w:left="578" w:hanging="578"/>
      </w:pPr>
      <w:r>
        <w:t>В случае обнаружения дефектов составьте акт рекламации и направьте производителю светильника.</w:t>
      </w:r>
    </w:p>
    <w:p w:rsidR="00DC4F20" w:rsidRPr="00DC4F20" w:rsidRDefault="00DC4F20" w:rsidP="00DC4F20">
      <w:pPr>
        <w:pStyle w:val="24"/>
        <w:keepNext w:val="0"/>
        <w:numPr>
          <w:ilvl w:val="0"/>
          <w:numId w:val="0"/>
        </w:numPr>
        <w:rPr>
          <w:b/>
          <w:sz w:val="28"/>
          <w:szCs w:val="28"/>
        </w:rPr>
      </w:pPr>
      <w:r>
        <w:t xml:space="preserve">        </w:t>
      </w:r>
      <w:r w:rsidRPr="00DC4F20">
        <w:rPr>
          <w:b/>
          <w:sz w:val="28"/>
          <w:szCs w:val="28"/>
        </w:rPr>
        <w:t>Разметка отверстий крепления светильника</w:t>
      </w:r>
    </w:p>
    <w:p w:rsidR="00DC4F20" w:rsidRDefault="00DC4F20" w:rsidP="0019726A">
      <w:pPr>
        <w:pStyle w:val="24"/>
        <w:keepNext w:val="0"/>
        <w:numPr>
          <w:ilvl w:val="1"/>
          <w:numId w:val="3"/>
        </w:numPr>
        <w:tabs>
          <w:tab w:val="clear" w:pos="360"/>
        </w:tabs>
        <w:ind w:left="578" w:hanging="578"/>
      </w:pPr>
      <w:r>
        <w:t xml:space="preserve"> Внимание! Не допускается установка светильника в желоба и ниши, способствующие накоплению снега и воды.</w:t>
      </w:r>
    </w:p>
    <w:p w:rsidR="00DC4F20" w:rsidRDefault="00DC4F20" w:rsidP="0019726A">
      <w:pPr>
        <w:pStyle w:val="24"/>
        <w:keepNext w:val="0"/>
        <w:numPr>
          <w:ilvl w:val="1"/>
          <w:numId w:val="3"/>
        </w:numPr>
        <w:tabs>
          <w:tab w:val="clear" w:pos="360"/>
        </w:tabs>
        <w:ind w:left="578" w:hanging="578"/>
      </w:pPr>
      <w:r>
        <w:t xml:space="preserve"> — Светильник монтируется на поверхность с помощью кронштейна. При монтаже светильника на неровные поверхности используйте монтажные пластины, или иные методы обеспечения общей плоскости прилегания для кронштейна. Для получения правильной световой картины следите, чтобы точки монтажа располагались на одной прямой. При монтаже световой линии оставляйте между светильниками зазор не менее 5 мм. </w:t>
      </w:r>
    </w:p>
    <w:p w:rsidR="00DC4F20" w:rsidRDefault="00DC4F20" w:rsidP="0019726A">
      <w:pPr>
        <w:pStyle w:val="24"/>
        <w:keepNext w:val="0"/>
        <w:numPr>
          <w:ilvl w:val="1"/>
          <w:numId w:val="3"/>
        </w:numPr>
        <w:tabs>
          <w:tab w:val="clear" w:pos="360"/>
        </w:tabs>
        <w:ind w:left="578" w:hanging="578"/>
      </w:pPr>
      <w:r>
        <w:t>— Разметьте отверстия для крепления светильника согласно рисунку 1.</w:t>
      </w:r>
    </w:p>
    <w:p w:rsidR="00397CE3" w:rsidRDefault="00397CE3" w:rsidP="00397CE3">
      <w:pPr>
        <w:pStyle w:val="24"/>
        <w:keepNext w:val="0"/>
        <w:numPr>
          <w:ilvl w:val="1"/>
          <w:numId w:val="3"/>
        </w:numPr>
        <w:tabs>
          <w:tab w:val="clear" w:pos="360"/>
        </w:tabs>
        <w:ind w:left="578" w:hanging="578"/>
        <w:jc w:val="center"/>
      </w:pPr>
      <w:r>
        <w:rPr>
          <w:noProof/>
          <w:lang w:eastAsia="ru-RU"/>
        </w:rPr>
        <w:lastRenderedPageBreak/>
        <w:drawing>
          <wp:inline distT="0" distB="0" distL="0" distR="0">
            <wp:extent cx="5939790" cy="1683820"/>
            <wp:effectExtent l="19050" t="0" r="3810" b="0"/>
            <wp:docPr id="11" name="Рисунок 10" descr="Tube 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 рис 1.JPG"/>
                    <pic:cNvPicPr/>
                  </pic:nvPicPr>
                  <pic:blipFill>
                    <a:blip r:embed="rId11"/>
                    <a:stretch>
                      <a:fillRect/>
                    </a:stretch>
                  </pic:blipFill>
                  <pic:spPr>
                    <a:xfrm>
                      <a:off x="0" y="0"/>
                      <a:ext cx="5939790" cy="1683820"/>
                    </a:xfrm>
                    <a:prstGeom prst="rect">
                      <a:avLst/>
                    </a:prstGeom>
                  </pic:spPr>
                </pic:pic>
              </a:graphicData>
            </a:graphic>
          </wp:inline>
        </w:drawing>
      </w:r>
    </w:p>
    <w:p w:rsidR="00A37FD1" w:rsidRDefault="00A37FD1" w:rsidP="00A37FD1">
      <w:pPr>
        <w:pStyle w:val="Heading1"/>
        <w:numPr>
          <w:ilvl w:val="0"/>
          <w:numId w:val="0"/>
        </w:numPr>
        <w:spacing w:before="0" w:after="0"/>
        <w:ind w:left="432"/>
        <w:jc w:val="center"/>
        <w:rPr>
          <w:lang w:val="en-US"/>
        </w:rPr>
      </w:pPr>
      <w:r>
        <w:rPr>
          <w:noProof/>
          <w:lang w:eastAsia="ru-RU"/>
        </w:rPr>
        <w:drawing>
          <wp:inline distT="0" distB="0" distL="0" distR="0">
            <wp:extent cx="5939790" cy="1891030"/>
            <wp:effectExtent l="19050" t="0" r="3810" b="0"/>
            <wp:docPr id="12" name="Рисунок 11" descr="Tube 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 рис 1.1.JPG"/>
                    <pic:cNvPicPr/>
                  </pic:nvPicPr>
                  <pic:blipFill>
                    <a:blip r:embed="rId12"/>
                    <a:stretch>
                      <a:fillRect/>
                    </a:stretch>
                  </pic:blipFill>
                  <pic:spPr>
                    <a:xfrm>
                      <a:off x="0" y="0"/>
                      <a:ext cx="5939790" cy="1891030"/>
                    </a:xfrm>
                    <a:prstGeom prst="rect">
                      <a:avLst/>
                    </a:prstGeom>
                  </pic:spPr>
                </pic:pic>
              </a:graphicData>
            </a:graphic>
          </wp:inline>
        </w:drawing>
      </w:r>
    </w:p>
    <w:p w:rsidR="00C411D9" w:rsidRPr="00BA07CD" w:rsidRDefault="00C411D9" w:rsidP="00C411D9">
      <w:pPr>
        <w:pStyle w:val="Heading1"/>
        <w:numPr>
          <w:ilvl w:val="0"/>
          <w:numId w:val="0"/>
        </w:numPr>
        <w:spacing w:before="0" w:after="0"/>
        <w:ind w:left="432"/>
        <w:jc w:val="left"/>
      </w:pPr>
      <w:r w:rsidRPr="00947AC1">
        <w:t xml:space="preserve">Длина светильника </w:t>
      </w:r>
      <w:r>
        <w:t xml:space="preserve">    </w:t>
      </w:r>
      <w:r>
        <w:rPr>
          <w:lang w:val="en-US"/>
        </w:rPr>
        <w:t>L</w:t>
      </w:r>
      <w:r w:rsidRPr="00C411D9">
        <w:t xml:space="preserve">, </w:t>
      </w:r>
      <w:r>
        <w:t>мм</w:t>
      </w:r>
      <w:r w:rsidR="00BA07CD" w:rsidRPr="00BA07CD">
        <w:t xml:space="preserve">      </w:t>
      </w:r>
      <w:r w:rsidR="00BA07CD">
        <w:rPr>
          <w:lang w:val="en-US"/>
        </w:rPr>
        <w:t>L</w:t>
      </w:r>
      <w:r w:rsidR="00BA07CD" w:rsidRPr="00BA07CD">
        <w:t>1</w:t>
      </w:r>
      <w:r w:rsidR="00BA07CD" w:rsidRPr="00C411D9">
        <w:t xml:space="preserve">, </w:t>
      </w:r>
      <w:r w:rsidR="00BA07CD">
        <w:t>мм</w:t>
      </w:r>
      <w:r w:rsidR="00BA07CD" w:rsidRPr="00BA07CD">
        <w:t xml:space="preserve">     </w:t>
      </w:r>
      <w:r w:rsidR="00BA07CD">
        <w:rPr>
          <w:lang w:val="en-US"/>
        </w:rPr>
        <w:t>L</w:t>
      </w:r>
      <w:r w:rsidR="00BA07CD" w:rsidRPr="00BA07CD">
        <w:t>2</w:t>
      </w:r>
      <w:r w:rsidR="00BA07CD" w:rsidRPr="00C411D9">
        <w:t xml:space="preserve">, </w:t>
      </w:r>
      <w:r w:rsidR="00BA07CD">
        <w:t>мм</w:t>
      </w:r>
    </w:p>
    <w:p w:rsidR="00C411D9" w:rsidRPr="00BA07CD" w:rsidRDefault="00C411D9" w:rsidP="00C411D9">
      <w:pPr>
        <w:pStyle w:val="Heading1"/>
        <w:numPr>
          <w:ilvl w:val="0"/>
          <w:numId w:val="0"/>
        </w:numPr>
        <w:spacing w:before="0" w:after="0"/>
        <w:ind w:left="432"/>
        <w:jc w:val="left"/>
        <w:rPr>
          <w:sz w:val="22"/>
          <w:szCs w:val="22"/>
          <w:lang w:val="en-US"/>
        </w:rPr>
      </w:pPr>
      <w:r w:rsidRPr="00947AC1">
        <w:rPr>
          <w:sz w:val="22"/>
          <w:szCs w:val="22"/>
        </w:rPr>
        <w:t xml:space="preserve">300 мм </w:t>
      </w:r>
      <w:r>
        <w:t xml:space="preserve">                              </w:t>
      </w:r>
      <w:r>
        <w:rPr>
          <w:sz w:val="22"/>
          <w:szCs w:val="22"/>
        </w:rPr>
        <w:t>240</w:t>
      </w:r>
      <w:r w:rsidR="00BA07CD">
        <w:rPr>
          <w:sz w:val="22"/>
          <w:szCs w:val="22"/>
          <w:lang w:val="en-US"/>
        </w:rPr>
        <w:t xml:space="preserve">            32.5             </w:t>
      </w:r>
      <w:r w:rsidR="00BA07CD">
        <w:t>—</w:t>
      </w:r>
    </w:p>
    <w:p w:rsidR="00C411D9" w:rsidRPr="00BA07CD" w:rsidRDefault="00C411D9" w:rsidP="00C411D9">
      <w:pPr>
        <w:pStyle w:val="Heading1"/>
        <w:numPr>
          <w:ilvl w:val="0"/>
          <w:numId w:val="0"/>
        </w:numPr>
        <w:spacing w:before="0" w:after="0"/>
        <w:ind w:left="432"/>
        <w:jc w:val="left"/>
        <w:rPr>
          <w:sz w:val="22"/>
          <w:szCs w:val="22"/>
          <w:lang w:val="en-US"/>
        </w:rPr>
      </w:pPr>
      <w:r w:rsidRPr="00947AC1">
        <w:rPr>
          <w:sz w:val="22"/>
          <w:szCs w:val="22"/>
        </w:rPr>
        <w:t xml:space="preserve">500 мм </w:t>
      </w:r>
      <w:r>
        <w:t xml:space="preserve">                              </w:t>
      </w:r>
      <w:r>
        <w:rPr>
          <w:sz w:val="22"/>
          <w:szCs w:val="22"/>
        </w:rPr>
        <w:t>290</w:t>
      </w:r>
      <w:r w:rsidR="00BA07CD">
        <w:rPr>
          <w:sz w:val="22"/>
          <w:szCs w:val="22"/>
        </w:rPr>
        <w:t> </w:t>
      </w:r>
      <w:r w:rsidR="00BA07CD">
        <w:rPr>
          <w:sz w:val="22"/>
          <w:szCs w:val="22"/>
          <w:lang w:val="en-US"/>
        </w:rPr>
        <w:t xml:space="preserve">           107.5           </w:t>
      </w:r>
      <w:r w:rsidR="00BA07CD">
        <w:t>—</w:t>
      </w:r>
    </w:p>
    <w:p w:rsidR="00C411D9" w:rsidRPr="00812D5F" w:rsidRDefault="00C411D9" w:rsidP="00C411D9">
      <w:pPr>
        <w:pStyle w:val="Heading1"/>
        <w:numPr>
          <w:ilvl w:val="0"/>
          <w:numId w:val="0"/>
        </w:numPr>
        <w:spacing w:before="0" w:after="0"/>
        <w:ind w:left="432"/>
        <w:jc w:val="left"/>
        <w:rPr>
          <w:lang w:val="en-US"/>
        </w:rPr>
      </w:pPr>
      <w:r w:rsidRPr="00947AC1">
        <w:rPr>
          <w:sz w:val="22"/>
          <w:szCs w:val="22"/>
        </w:rPr>
        <w:t xml:space="preserve">1000 мм </w:t>
      </w:r>
      <w:r>
        <w:t xml:space="preserve">                            </w:t>
      </w:r>
      <w:r w:rsidR="00BA07CD">
        <w:rPr>
          <w:lang w:val="en-US"/>
        </w:rPr>
        <w:t xml:space="preserve"> </w:t>
      </w:r>
      <w:r w:rsidR="00BA07CD">
        <w:t>—</w:t>
      </w:r>
      <w:r w:rsidR="00BA07CD">
        <w:rPr>
          <w:lang w:val="en-US"/>
        </w:rPr>
        <w:t xml:space="preserve">           </w:t>
      </w:r>
      <w:r w:rsidR="00BA07CD" w:rsidRPr="00BA07CD">
        <w:rPr>
          <w:sz w:val="22"/>
          <w:szCs w:val="22"/>
          <w:lang w:val="en-US"/>
        </w:rPr>
        <w:t>120</w:t>
      </w:r>
      <w:r w:rsidR="00BA07CD">
        <w:rPr>
          <w:sz w:val="22"/>
          <w:szCs w:val="22"/>
          <w:lang w:val="en-US"/>
        </w:rPr>
        <w:t xml:space="preserve">            380</w:t>
      </w:r>
    </w:p>
    <w:p w:rsidR="00C411D9" w:rsidRDefault="00C411D9" w:rsidP="00C411D9">
      <w:pPr>
        <w:pStyle w:val="24"/>
        <w:keepNext w:val="0"/>
        <w:numPr>
          <w:ilvl w:val="1"/>
          <w:numId w:val="3"/>
        </w:numPr>
        <w:tabs>
          <w:tab w:val="clear" w:pos="360"/>
        </w:tabs>
        <w:spacing w:after="0"/>
        <w:ind w:left="578" w:hanging="578"/>
        <w:jc w:val="center"/>
        <w:rPr>
          <w:b/>
        </w:rPr>
      </w:pPr>
      <w:r>
        <w:rPr>
          <w:b/>
        </w:rPr>
        <w:tab/>
      </w:r>
    </w:p>
    <w:p w:rsidR="00DC5986" w:rsidRDefault="00DC4F20" w:rsidP="00DC5986">
      <w:pPr>
        <w:pStyle w:val="24"/>
        <w:keepNext w:val="0"/>
        <w:numPr>
          <w:ilvl w:val="1"/>
          <w:numId w:val="3"/>
        </w:numPr>
        <w:tabs>
          <w:tab w:val="clear" w:pos="360"/>
        </w:tabs>
        <w:ind w:left="578" w:hanging="578"/>
        <w:jc w:val="center"/>
        <w:rPr>
          <w:b/>
        </w:rPr>
      </w:pPr>
      <w:r w:rsidRPr="00DC4F20">
        <w:rPr>
          <w:b/>
        </w:rPr>
        <w:t>Рисунок 1. Размещение отверстий для монтажа светильников.</w:t>
      </w:r>
    </w:p>
    <w:p w:rsidR="00DC5986" w:rsidRDefault="00807CE7" w:rsidP="00DC5986">
      <w:pPr>
        <w:pStyle w:val="24"/>
        <w:keepNext w:val="0"/>
        <w:numPr>
          <w:ilvl w:val="1"/>
          <w:numId w:val="3"/>
        </w:numPr>
        <w:tabs>
          <w:tab w:val="clear" w:pos="360"/>
        </w:tabs>
        <w:ind w:left="578" w:hanging="578"/>
        <w:jc w:val="left"/>
        <w:rPr>
          <w:b/>
          <w:sz w:val="28"/>
          <w:szCs w:val="28"/>
        </w:rPr>
      </w:pPr>
      <w:r w:rsidRPr="00DC5986">
        <w:rPr>
          <w:b/>
          <w:sz w:val="28"/>
          <w:szCs w:val="28"/>
        </w:rPr>
        <w:t>Монтаж светильника</w:t>
      </w:r>
    </w:p>
    <w:p w:rsidR="00641D32" w:rsidRPr="00BC7D02" w:rsidRDefault="008D41F5" w:rsidP="00DC5986">
      <w:pPr>
        <w:pStyle w:val="24"/>
        <w:keepNext w:val="0"/>
        <w:numPr>
          <w:ilvl w:val="1"/>
          <w:numId w:val="3"/>
        </w:numPr>
        <w:tabs>
          <w:tab w:val="clear" w:pos="360"/>
        </w:tabs>
        <w:ind w:left="578" w:hanging="578"/>
        <w:jc w:val="left"/>
        <w:rPr>
          <w:b/>
          <w:sz w:val="28"/>
          <w:szCs w:val="28"/>
        </w:rPr>
      </w:pPr>
      <w:r>
        <w:t xml:space="preserve">— </w:t>
      </w:r>
      <w:r w:rsidR="00641D32">
        <w:t>Отщелкните светильник от монтажного кронштейна</w:t>
      </w:r>
      <w:r w:rsidR="006B15D2">
        <w:t xml:space="preserve"> согласно схеме.</w:t>
      </w:r>
    </w:p>
    <w:p w:rsidR="00BC7D02" w:rsidRPr="00DC5986" w:rsidRDefault="00BC7D02" w:rsidP="00BC7D02">
      <w:pPr>
        <w:pStyle w:val="24"/>
        <w:keepNext w:val="0"/>
        <w:numPr>
          <w:ilvl w:val="1"/>
          <w:numId w:val="3"/>
        </w:numPr>
        <w:tabs>
          <w:tab w:val="clear" w:pos="360"/>
        </w:tabs>
        <w:ind w:left="0" w:hanging="578"/>
        <w:jc w:val="center"/>
        <w:rPr>
          <w:b/>
          <w:sz w:val="28"/>
          <w:szCs w:val="28"/>
        </w:rPr>
      </w:pPr>
      <w:r>
        <w:rPr>
          <w:b/>
          <w:noProof/>
          <w:sz w:val="28"/>
          <w:szCs w:val="28"/>
          <w:lang w:eastAsia="ru-RU"/>
        </w:rPr>
        <w:drawing>
          <wp:inline distT="0" distB="0" distL="0" distR="0">
            <wp:extent cx="6464909" cy="1657350"/>
            <wp:effectExtent l="19050" t="0" r="0" b="0"/>
            <wp:docPr id="13" name="Рисунок 12" descr="Tube 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 рис 2.JPG"/>
                    <pic:cNvPicPr/>
                  </pic:nvPicPr>
                  <pic:blipFill>
                    <a:blip r:embed="rId13"/>
                    <a:stretch>
                      <a:fillRect/>
                    </a:stretch>
                  </pic:blipFill>
                  <pic:spPr>
                    <a:xfrm>
                      <a:off x="0" y="0"/>
                      <a:ext cx="6464909" cy="1657350"/>
                    </a:xfrm>
                    <a:prstGeom prst="rect">
                      <a:avLst/>
                    </a:prstGeom>
                  </pic:spPr>
                </pic:pic>
              </a:graphicData>
            </a:graphic>
          </wp:inline>
        </w:drawing>
      </w:r>
    </w:p>
    <w:p w:rsidR="006B15D2" w:rsidRDefault="0033200F" w:rsidP="000223BE">
      <w:pPr>
        <w:pStyle w:val="24"/>
        <w:numPr>
          <w:ilvl w:val="0"/>
          <w:numId w:val="0"/>
        </w:numPr>
        <w:spacing w:after="0"/>
      </w:pPr>
      <w:r>
        <w:lastRenderedPageBreak/>
        <w:t>— Кронштейн светильника крепится к монтажной плоскости при помощи крепежа диаметром до 6 мм. Крепеж не входит в комплект светильника и приобретается отдельно. Внимание! При креплении кронштейна к поверхности обеспечивайте фиксацию резьбы. Используйте шайбы пружинные, двойную гайку, фиксатор резьбы, либо иные методы предотвращения самоотвинчивания крепежных изделий.</w:t>
      </w:r>
    </w:p>
    <w:p w:rsidR="0033200F" w:rsidRDefault="0033200F" w:rsidP="000223BE">
      <w:pPr>
        <w:pStyle w:val="24"/>
        <w:numPr>
          <w:ilvl w:val="0"/>
          <w:numId w:val="0"/>
        </w:numPr>
        <w:spacing w:after="0"/>
      </w:pPr>
      <w:r>
        <w:t xml:space="preserve"> — Зафиксируйте кронштейн на монтажной поверхности при помощи крепежа в ранее подготовленные отверстия. </w:t>
      </w:r>
    </w:p>
    <w:p w:rsidR="0033200F" w:rsidRDefault="0033200F" w:rsidP="000223BE">
      <w:pPr>
        <w:pStyle w:val="24"/>
        <w:numPr>
          <w:ilvl w:val="0"/>
          <w:numId w:val="0"/>
        </w:numPr>
        <w:spacing w:after="0"/>
      </w:pPr>
      <w:r>
        <w:t>— При монтаже световой линии убедитесь, что кронштейны располагаются на одной линии при помощи уровня или рулетки, затяните и зафиксируйте винты крепления.</w:t>
      </w:r>
    </w:p>
    <w:p w:rsidR="00641D32" w:rsidRDefault="0033200F" w:rsidP="000223BE">
      <w:pPr>
        <w:pStyle w:val="24"/>
        <w:numPr>
          <w:ilvl w:val="0"/>
          <w:numId w:val="0"/>
        </w:numPr>
        <w:spacing w:after="0"/>
      </w:pPr>
      <w:r>
        <w:t xml:space="preserve"> — </w:t>
      </w:r>
      <w:r w:rsidR="006B15D2">
        <w:t>Защё</w:t>
      </w:r>
      <w:r>
        <w:t>лкните  светильник на кронштейне.</w:t>
      </w:r>
      <w:r w:rsidR="000223BE">
        <w:t xml:space="preserve"> Убедитесь в надежности фиксации.</w:t>
      </w:r>
    </w:p>
    <w:p w:rsidR="007830BB" w:rsidRDefault="007830BB" w:rsidP="007830BB">
      <w:pPr>
        <w:pStyle w:val="24"/>
        <w:numPr>
          <w:ilvl w:val="0"/>
          <w:numId w:val="0"/>
        </w:numPr>
        <w:spacing w:after="0"/>
        <w:jc w:val="center"/>
      </w:pPr>
      <w:r>
        <w:rPr>
          <w:noProof/>
          <w:lang w:eastAsia="ru-RU"/>
        </w:rPr>
        <w:drawing>
          <wp:inline distT="0" distB="0" distL="0" distR="0">
            <wp:extent cx="3429000" cy="2073383"/>
            <wp:effectExtent l="19050" t="0" r="0" b="0"/>
            <wp:docPr id="14" name="Рисунок 13" descr="Tube 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 рис 3.JPG"/>
                    <pic:cNvPicPr/>
                  </pic:nvPicPr>
                  <pic:blipFill>
                    <a:blip r:embed="rId14"/>
                    <a:stretch>
                      <a:fillRect/>
                    </a:stretch>
                  </pic:blipFill>
                  <pic:spPr>
                    <a:xfrm>
                      <a:off x="0" y="0"/>
                      <a:ext cx="3433135" cy="2075883"/>
                    </a:xfrm>
                    <a:prstGeom prst="rect">
                      <a:avLst/>
                    </a:prstGeom>
                  </pic:spPr>
                </pic:pic>
              </a:graphicData>
            </a:graphic>
          </wp:inline>
        </w:drawing>
      </w:r>
    </w:p>
    <w:p w:rsidR="007830BB" w:rsidRPr="007830BB" w:rsidRDefault="007830BB" w:rsidP="007830BB">
      <w:pPr>
        <w:pStyle w:val="24"/>
        <w:numPr>
          <w:ilvl w:val="0"/>
          <w:numId w:val="0"/>
        </w:numPr>
        <w:spacing w:after="0"/>
        <w:jc w:val="center"/>
        <w:rPr>
          <w:b/>
        </w:rPr>
      </w:pPr>
      <w:r w:rsidRPr="007830BB">
        <w:rPr>
          <w:b/>
        </w:rPr>
        <w:t>Рисунок 2. Уст</w:t>
      </w:r>
      <w:r>
        <w:rPr>
          <w:b/>
        </w:rPr>
        <w:t>ановка светильника на кронштейн</w:t>
      </w:r>
      <w:r w:rsidRPr="007830BB">
        <w:rPr>
          <w:b/>
        </w:rPr>
        <w:t>.</w:t>
      </w:r>
    </w:p>
    <w:p w:rsidR="000D1CD2" w:rsidRDefault="000D1CD2" w:rsidP="008D41F5">
      <w:pPr>
        <w:pStyle w:val="1"/>
        <w:numPr>
          <w:ilvl w:val="0"/>
          <w:numId w:val="0"/>
        </w:numPr>
      </w:pPr>
      <w:r>
        <w:t>Электроподключение светильника</w:t>
      </w:r>
    </w:p>
    <w:p w:rsidR="000223BE" w:rsidRPr="000223BE" w:rsidRDefault="00C27DD8" w:rsidP="000223BE">
      <w:pPr>
        <w:pStyle w:val="2"/>
        <w:numPr>
          <w:ilvl w:val="0"/>
          <w:numId w:val="0"/>
        </w:numPr>
        <w:spacing w:after="0"/>
        <w:rPr>
          <w:b w:val="0"/>
          <w:sz w:val="22"/>
          <w:szCs w:val="22"/>
        </w:rPr>
      </w:pPr>
      <w:r>
        <w:rPr>
          <w:b w:val="0"/>
          <w:sz w:val="22"/>
          <w:szCs w:val="22"/>
        </w:rPr>
        <w:t>— Все электросоеди</w:t>
      </w:r>
      <w:r w:rsidR="000223BE" w:rsidRPr="000223BE">
        <w:rPr>
          <w:b w:val="0"/>
          <w:sz w:val="22"/>
          <w:szCs w:val="22"/>
        </w:rPr>
        <w:t xml:space="preserve">нения светильника должны быть защищены способом, обеспечивающим герметичность, в соответствии с СП 76.13330.2016. </w:t>
      </w:r>
    </w:p>
    <w:p w:rsidR="000223BE" w:rsidRPr="000223BE" w:rsidRDefault="000223BE" w:rsidP="000223BE">
      <w:pPr>
        <w:pStyle w:val="2"/>
        <w:numPr>
          <w:ilvl w:val="0"/>
          <w:numId w:val="0"/>
        </w:numPr>
        <w:spacing w:after="0"/>
        <w:rPr>
          <w:b w:val="0"/>
          <w:sz w:val="22"/>
          <w:szCs w:val="22"/>
        </w:rPr>
      </w:pPr>
      <w:r w:rsidRPr="000223BE">
        <w:rPr>
          <w:b w:val="0"/>
          <w:sz w:val="22"/>
          <w:szCs w:val="22"/>
        </w:rPr>
        <w:t xml:space="preserve">— Для обеспечения возможности замены светильника используйте при подключении соответствующие коннекторы и тройники от производителя. </w:t>
      </w:r>
    </w:p>
    <w:p w:rsidR="00AE116E" w:rsidRPr="000223BE" w:rsidRDefault="000223BE" w:rsidP="000223BE">
      <w:pPr>
        <w:pStyle w:val="2"/>
        <w:numPr>
          <w:ilvl w:val="0"/>
          <w:numId w:val="0"/>
        </w:numPr>
        <w:spacing w:after="0"/>
        <w:rPr>
          <w:b w:val="0"/>
          <w:sz w:val="22"/>
          <w:szCs w:val="22"/>
        </w:rPr>
      </w:pPr>
      <w:r w:rsidRPr="000223BE">
        <w:rPr>
          <w:b w:val="0"/>
          <w:sz w:val="22"/>
          <w:szCs w:val="22"/>
        </w:rPr>
        <w:t>— Рекомендованный тип соединения проводов – пайка припоем ПОС61 (или другими безсвинцовыми аналогами) с использованием безотмывочного флюса. Изолируйте каждый отдельный провод клеевой термоусадочной трубкой и восстановите герметичность изоляции кабеля клеевой термоусадочной трубкой.</w:t>
      </w:r>
    </w:p>
    <w:p w:rsidR="00852023" w:rsidRPr="00931503" w:rsidRDefault="00DD3B9D" w:rsidP="000223BE">
      <w:pPr>
        <w:pStyle w:val="34"/>
        <w:numPr>
          <w:ilvl w:val="0"/>
          <w:numId w:val="0"/>
        </w:numPr>
        <w:spacing w:after="0"/>
        <w:ind w:left="720" w:right="-2"/>
        <w:jc w:val="center"/>
        <w:rPr>
          <w:sz w:val="24"/>
        </w:rPr>
      </w:pPr>
      <w:r>
        <w:rPr>
          <w:noProof/>
          <w:sz w:val="24"/>
          <w:lang w:eastAsia="ru-RU"/>
        </w:rPr>
        <w:drawing>
          <wp:inline distT="0" distB="0" distL="0" distR="0">
            <wp:extent cx="3579362" cy="1464551"/>
            <wp:effectExtent l="19050" t="0" r="2038"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3578028" cy="1464005"/>
                    </a:xfrm>
                    <a:prstGeom prst="rect">
                      <a:avLst/>
                    </a:prstGeom>
                    <a:noFill/>
                    <a:ln w="9525">
                      <a:noFill/>
                      <a:miter lim="800000"/>
                      <a:headEnd/>
                      <a:tailEnd/>
                    </a:ln>
                  </pic:spPr>
                </pic:pic>
              </a:graphicData>
            </a:graphic>
          </wp:inline>
        </w:drawing>
      </w:r>
    </w:p>
    <w:p w:rsidR="00DD3B9D" w:rsidRPr="00DD3B9D" w:rsidRDefault="00DD3B9D" w:rsidP="00DD3B9D">
      <w:pPr>
        <w:pStyle w:val="Pa1"/>
        <w:jc w:val="both"/>
        <w:rPr>
          <w:rFonts w:asciiTheme="majorHAnsi" w:hAnsiTheme="majorHAnsi" w:cstheme="majorHAnsi"/>
          <w:b/>
          <w:color w:val="000000"/>
          <w:sz w:val="22"/>
          <w:szCs w:val="22"/>
        </w:rPr>
      </w:pPr>
      <w:r w:rsidRPr="00DD3B9D">
        <w:rPr>
          <w:rStyle w:val="A10"/>
          <w:rFonts w:asciiTheme="majorHAnsi" w:hAnsiTheme="majorHAnsi" w:cstheme="majorHAnsi"/>
          <w:sz w:val="22"/>
          <w:szCs w:val="22"/>
        </w:rPr>
        <w:t xml:space="preserve">1. Пайка с использованием безсмывочного флюса. </w:t>
      </w:r>
    </w:p>
    <w:p w:rsidR="00DD3B9D" w:rsidRPr="00DD3B9D" w:rsidRDefault="00DD3B9D" w:rsidP="00DD3B9D">
      <w:pPr>
        <w:pStyle w:val="Pa1"/>
        <w:jc w:val="both"/>
        <w:rPr>
          <w:rFonts w:asciiTheme="majorHAnsi" w:hAnsiTheme="majorHAnsi" w:cstheme="majorHAnsi"/>
          <w:b/>
          <w:color w:val="000000"/>
          <w:sz w:val="22"/>
          <w:szCs w:val="22"/>
        </w:rPr>
      </w:pPr>
      <w:r w:rsidRPr="00DD3B9D">
        <w:rPr>
          <w:rStyle w:val="A10"/>
          <w:rFonts w:asciiTheme="majorHAnsi" w:hAnsiTheme="majorHAnsi" w:cstheme="majorHAnsi"/>
          <w:sz w:val="22"/>
          <w:szCs w:val="22"/>
        </w:rPr>
        <w:t xml:space="preserve">2. Клеевая термоусадочная трубка на каждом проводе. </w:t>
      </w:r>
    </w:p>
    <w:p w:rsidR="00DD3B9D" w:rsidRPr="00DD3B9D" w:rsidRDefault="00DD3B9D" w:rsidP="00DD3B9D">
      <w:pPr>
        <w:pStyle w:val="1"/>
        <w:numPr>
          <w:ilvl w:val="0"/>
          <w:numId w:val="0"/>
        </w:numPr>
        <w:spacing w:before="0"/>
        <w:ind w:left="432" w:hanging="432"/>
        <w:rPr>
          <w:rStyle w:val="A10"/>
          <w:rFonts w:cstheme="majorHAnsi"/>
          <w:b/>
          <w:sz w:val="22"/>
          <w:szCs w:val="22"/>
        </w:rPr>
      </w:pPr>
      <w:r w:rsidRPr="00DD3B9D">
        <w:rPr>
          <w:rStyle w:val="A10"/>
          <w:rFonts w:cstheme="majorHAnsi"/>
          <w:b/>
          <w:sz w:val="22"/>
          <w:szCs w:val="22"/>
        </w:rPr>
        <w:t>3. Клеевая термоусадочная трубка на изоляции кабеля.</w:t>
      </w:r>
    </w:p>
    <w:p w:rsidR="007830BB" w:rsidRDefault="007830BB" w:rsidP="00DD3B9D">
      <w:pPr>
        <w:pStyle w:val="Pa1"/>
        <w:jc w:val="both"/>
        <w:rPr>
          <w:rStyle w:val="A10"/>
          <w:rFonts w:asciiTheme="majorHAnsi" w:hAnsiTheme="majorHAnsi" w:cstheme="majorHAnsi"/>
          <w:b w:val="0"/>
          <w:sz w:val="22"/>
          <w:szCs w:val="22"/>
        </w:rPr>
      </w:pPr>
      <w:r>
        <w:rPr>
          <w:rStyle w:val="A10"/>
          <w:rFonts w:asciiTheme="majorHAnsi" w:hAnsiTheme="majorHAnsi" w:cstheme="majorHAnsi"/>
          <w:b w:val="0"/>
          <w:sz w:val="22"/>
          <w:szCs w:val="22"/>
        </w:rPr>
        <w:t xml:space="preserve"> </w:t>
      </w:r>
    </w:p>
    <w:p w:rsidR="00DD3B9D" w:rsidRPr="00DD3B9D" w:rsidRDefault="00DD3B9D" w:rsidP="00DD3B9D">
      <w:pPr>
        <w:pStyle w:val="Pa1"/>
        <w:jc w:val="both"/>
        <w:rPr>
          <w:rFonts w:asciiTheme="majorHAnsi" w:hAnsiTheme="majorHAnsi" w:cstheme="majorHAnsi"/>
          <w:color w:val="000000"/>
          <w:sz w:val="22"/>
          <w:szCs w:val="22"/>
        </w:rPr>
      </w:pPr>
      <w:r w:rsidRPr="00DD3B9D">
        <w:rPr>
          <w:rStyle w:val="A10"/>
          <w:rFonts w:asciiTheme="majorHAnsi" w:hAnsiTheme="majorHAnsi" w:cstheme="majorHAnsi"/>
          <w:b w:val="0"/>
          <w:sz w:val="22"/>
          <w:szCs w:val="22"/>
        </w:rPr>
        <w:lastRenderedPageBreak/>
        <w:t xml:space="preserve">— Подключение монохромного светильника к питающей сети 24 В </w:t>
      </w:r>
    </w:p>
    <w:p w:rsidR="00DD3B9D" w:rsidRPr="00DD3B9D" w:rsidRDefault="00DD3B9D" w:rsidP="00DD3B9D">
      <w:pPr>
        <w:pStyle w:val="Pa1"/>
        <w:jc w:val="both"/>
        <w:rPr>
          <w:rFonts w:asciiTheme="majorHAnsi" w:hAnsiTheme="majorHAnsi" w:cstheme="majorHAnsi"/>
          <w:color w:val="000000"/>
          <w:sz w:val="22"/>
          <w:szCs w:val="22"/>
        </w:rPr>
      </w:pPr>
      <w:r w:rsidRPr="00DD3B9D">
        <w:rPr>
          <w:rStyle w:val="A10"/>
          <w:rFonts w:asciiTheme="majorHAnsi" w:hAnsiTheme="majorHAnsi" w:cstheme="majorHAnsi"/>
          <w:b w:val="0"/>
          <w:sz w:val="22"/>
          <w:szCs w:val="22"/>
        </w:rPr>
        <w:t xml:space="preserve">— Подключение элеткропитания светильника производится через вилку 2pin (папа), либо розетку 2 pin (мама). </w:t>
      </w:r>
    </w:p>
    <w:p w:rsidR="00DD3B9D" w:rsidRDefault="00DD3B9D" w:rsidP="00DD3B9D">
      <w:pPr>
        <w:pStyle w:val="2"/>
        <w:numPr>
          <w:ilvl w:val="0"/>
          <w:numId w:val="0"/>
        </w:numPr>
        <w:rPr>
          <w:rStyle w:val="A10"/>
          <w:rFonts w:cstheme="majorHAnsi"/>
          <w:sz w:val="22"/>
          <w:szCs w:val="22"/>
        </w:rPr>
      </w:pPr>
      <w:r w:rsidRPr="00DD3B9D">
        <w:rPr>
          <w:rStyle w:val="A10"/>
          <w:rFonts w:cstheme="majorHAnsi"/>
          <w:sz w:val="22"/>
          <w:szCs w:val="22"/>
        </w:rPr>
        <w:t>Распиновка разъёма указана на рисунке.</w:t>
      </w:r>
    </w:p>
    <w:p w:rsidR="00DD3B9D" w:rsidRPr="00DD3B9D" w:rsidRDefault="00DD3B9D" w:rsidP="00DD3B9D">
      <w:pPr>
        <w:pStyle w:val="20"/>
      </w:pPr>
    </w:p>
    <w:p w:rsidR="00DD3B9D" w:rsidRDefault="00DD3B9D" w:rsidP="00DD3B9D">
      <w:pPr>
        <w:pStyle w:val="20"/>
        <w:ind w:left="0"/>
        <w:jc w:val="center"/>
      </w:pPr>
      <w:r>
        <w:rPr>
          <w:noProof/>
          <w:lang w:eastAsia="ru-RU"/>
        </w:rPr>
        <w:drawing>
          <wp:inline distT="0" distB="0" distL="0" distR="0">
            <wp:extent cx="4228660" cy="1711842"/>
            <wp:effectExtent l="19050" t="0" r="44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4242327" cy="1717375"/>
                    </a:xfrm>
                    <a:prstGeom prst="rect">
                      <a:avLst/>
                    </a:prstGeom>
                    <a:noFill/>
                    <a:ln w="9525">
                      <a:noFill/>
                      <a:miter lim="800000"/>
                      <a:headEnd/>
                      <a:tailEnd/>
                    </a:ln>
                  </pic:spPr>
                </pic:pic>
              </a:graphicData>
            </a:graphic>
          </wp:inline>
        </w:drawing>
      </w:r>
    </w:p>
    <w:p w:rsidR="00DD3B9D" w:rsidRPr="00DD3B9D" w:rsidRDefault="00DD3B9D" w:rsidP="00DD3B9D">
      <w:pPr>
        <w:autoSpaceDE w:val="0"/>
        <w:autoSpaceDN w:val="0"/>
        <w:adjustRightInd w:val="0"/>
        <w:spacing w:after="0" w:line="241" w:lineRule="atLeast"/>
        <w:rPr>
          <w:rFonts w:cstheme="majorHAnsi"/>
          <w:color w:val="000000"/>
        </w:rPr>
      </w:pPr>
      <w:r w:rsidRPr="00DD3B9D">
        <w:rPr>
          <w:rFonts w:ascii="Montserrat" w:hAnsi="Montserrat" w:cs="Montserrat"/>
          <w:color w:val="000000"/>
          <w:sz w:val="16"/>
        </w:rPr>
        <w:t xml:space="preserve">— </w:t>
      </w:r>
      <w:r w:rsidRPr="00DD3B9D">
        <w:rPr>
          <w:rFonts w:cstheme="majorHAnsi"/>
          <w:color w:val="000000"/>
        </w:rPr>
        <w:t xml:space="preserve">Для последовательного подключения светильников соедините розетку одного светильника с вилкой другого. </w:t>
      </w:r>
    </w:p>
    <w:p w:rsidR="00DD3B9D" w:rsidRPr="00DD3B9D" w:rsidRDefault="00DD3B9D" w:rsidP="00DD3B9D">
      <w:pPr>
        <w:autoSpaceDE w:val="0"/>
        <w:autoSpaceDN w:val="0"/>
        <w:adjustRightInd w:val="0"/>
        <w:spacing w:after="0" w:line="241" w:lineRule="atLeast"/>
        <w:rPr>
          <w:rFonts w:cstheme="majorHAnsi"/>
          <w:color w:val="000000"/>
        </w:rPr>
      </w:pPr>
      <w:r w:rsidRPr="00DD3B9D">
        <w:rPr>
          <w:rFonts w:cstheme="majorHAnsi"/>
          <w:color w:val="000000"/>
        </w:rPr>
        <w:t xml:space="preserve">На последнем светильнике установите заглушку на свободный разъём. </w:t>
      </w:r>
    </w:p>
    <w:p w:rsidR="00DD3B9D" w:rsidRDefault="00DD3B9D" w:rsidP="00DD3B9D">
      <w:pPr>
        <w:pStyle w:val="20"/>
        <w:ind w:left="0"/>
        <w:jc w:val="both"/>
        <w:rPr>
          <w:rFonts w:cstheme="majorHAnsi"/>
          <w:color w:val="000000"/>
        </w:rPr>
      </w:pPr>
      <w:r w:rsidRPr="00DD3B9D">
        <w:rPr>
          <w:rFonts w:cstheme="majorHAnsi"/>
          <w:color w:val="000000"/>
        </w:rPr>
        <w:t>— Наибольшее количество светильников при последовательном соединении ограничено максимально допустимым током 6А через первый коннектор и приведено в таблице ниже.</w:t>
      </w:r>
    </w:p>
    <w:p w:rsidR="00947AC1" w:rsidRPr="00947AC1" w:rsidRDefault="00947AC1" w:rsidP="00947AC1">
      <w:pPr>
        <w:autoSpaceDE w:val="0"/>
        <w:autoSpaceDN w:val="0"/>
        <w:adjustRightInd w:val="0"/>
        <w:spacing w:after="0" w:line="241" w:lineRule="atLeast"/>
        <w:jc w:val="left"/>
        <w:rPr>
          <w:rFonts w:cstheme="majorHAnsi"/>
          <w:color w:val="000000"/>
        </w:rPr>
      </w:pPr>
      <w:r w:rsidRPr="00947AC1">
        <w:rPr>
          <w:rFonts w:cstheme="majorHAnsi"/>
          <w:b/>
          <w:bCs/>
          <w:color w:val="000000"/>
        </w:rPr>
        <w:t xml:space="preserve">Длина светильника </w:t>
      </w:r>
      <w:r>
        <w:rPr>
          <w:rFonts w:cstheme="majorHAnsi"/>
          <w:b/>
          <w:bCs/>
          <w:color w:val="000000"/>
        </w:rPr>
        <w:t xml:space="preserve">    </w:t>
      </w:r>
      <w:r w:rsidRPr="00947AC1">
        <w:rPr>
          <w:rFonts w:cstheme="majorHAnsi"/>
          <w:b/>
          <w:bCs/>
          <w:color w:val="000000"/>
        </w:rPr>
        <w:t>Количество последовательных соединений</w:t>
      </w:r>
    </w:p>
    <w:p w:rsidR="00947AC1" w:rsidRPr="00947AC1" w:rsidRDefault="00947AC1" w:rsidP="00947AC1">
      <w:pPr>
        <w:autoSpaceDE w:val="0"/>
        <w:autoSpaceDN w:val="0"/>
        <w:adjustRightInd w:val="0"/>
        <w:spacing w:after="0" w:line="241" w:lineRule="atLeast"/>
        <w:jc w:val="left"/>
        <w:rPr>
          <w:rFonts w:cstheme="majorHAnsi"/>
          <w:color w:val="000000"/>
        </w:rPr>
      </w:pPr>
      <w:r w:rsidRPr="00947AC1">
        <w:rPr>
          <w:rFonts w:cstheme="majorHAnsi"/>
          <w:color w:val="000000"/>
        </w:rPr>
        <w:t xml:space="preserve">300 мм </w:t>
      </w:r>
      <w:r>
        <w:rPr>
          <w:rFonts w:cstheme="majorHAnsi"/>
          <w:color w:val="000000"/>
        </w:rPr>
        <w:t xml:space="preserve">                            </w:t>
      </w:r>
      <w:r w:rsidRPr="00947AC1">
        <w:rPr>
          <w:rFonts w:cstheme="majorHAnsi"/>
          <w:color w:val="000000"/>
        </w:rPr>
        <w:t xml:space="preserve">36 </w:t>
      </w:r>
    </w:p>
    <w:p w:rsidR="00947AC1" w:rsidRPr="00947AC1" w:rsidRDefault="00947AC1" w:rsidP="00947AC1">
      <w:pPr>
        <w:autoSpaceDE w:val="0"/>
        <w:autoSpaceDN w:val="0"/>
        <w:adjustRightInd w:val="0"/>
        <w:spacing w:after="0" w:line="241" w:lineRule="atLeast"/>
        <w:jc w:val="left"/>
        <w:rPr>
          <w:rFonts w:cstheme="majorHAnsi"/>
          <w:color w:val="000000"/>
        </w:rPr>
      </w:pPr>
      <w:r w:rsidRPr="00947AC1">
        <w:rPr>
          <w:rFonts w:cstheme="majorHAnsi"/>
          <w:color w:val="000000"/>
        </w:rPr>
        <w:t xml:space="preserve">500 мм </w:t>
      </w:r>
      <w:r>
        <w:rPr>
          <w:rFonts w:cstheme="majorHAnsi"/>
          <w:color w:val="000000"/>
        </w:rPr>
        <w:t xml:space="preserve">                            </w:t>
      </w:r>
      <w:r w:rsidRPr="00947AC1">
        <w:rPr>
          <w:rFonts w:cstheme="majorHAnsi"/>
          <w:color w:val="000000"/>
        </w:rPr>
        <w:t xml:space="preserve">24 </w:t>
      </w:r>
    </w:p>
    <w:p w:rsidR="00947AC1" w:rsidRPr="00C27DD8" w:rsidRDefault="00947AC1" w:rsidP="00947AC1">
      <w:pPr>
        <w:pStyle w:val="20"/>
        <w:ind w:left="0"/>
        <w:jc w:val="both"/>
        <w:rPr>
          <w:rFonts w:cstheme="majorHAnsi"/>
          <w:color w:val="000000"/>
        </w:rPr>
      </w:pPr>
      <w:r w:rsidRPr="00947AC1">
        <w:rPr>
          <w:rFonts w:cstheme="majorHAnsi"/>
          <w:color w:val="000000"/>
        </w:rPr>
        <w:t xml:space="preserve">1000 мм </w:t>
      </w:r>
      <w:r>
        <w:rPr>
          <w:rFonts w:cstheme="majorHAnsi"/>
          <w:color w:val="000000"/>
        </w:rPr>
        <w:t xml:space="preserve">                        </w:t>
      </w:r>
      <w:r w:rsidR="00C411D9">
        <w:rPr>
          <w:rFonts w:cstheme="majorHAnsi"/>
          <w:color w:val="000000"/>
        </w:rPr>
        <w:t xml:space="preserve"> </w:t>
      </w:r>
      <w:r w:rsidRPr="00947AC1">
        <w:rPr>
          <w:rFonts w:cstheme="majorHAnsi"/>
          <w:color w:val="000000"/>
        </w:rPr>
        <w:t>12</w:t>
      </w:r>
    </w:p>
    <w:p w:rsidR="00947AC1" w:rsidRPr="00947AC1" w:rsidRDefault="00947AC1" w:rsidP="00947AC1">
      <w:pPr>
        <w:autoSpaceDE w:val="0"/>
        <w:autoSpaceDN w:val="0"/>
        <w:adjustRightInd w:val="0"/>
        <w:spacing w:after="0" w:line="241" w:lineRule="atLeast"/>
        <w:rPr>
          <w:rFonts w:cstheme="majorHAnsi"/>
          <w:color w:val="000000"/>
        </w:rPr>
      </w:pPr>
      <w:r w:rsidRPr="00947AC1">
        <w:rPr>
          <w:rFonts w:cstheme="majorHAnsi"/>
          <w:color w:val="000000"/>
        </w:rPr>
        <w:t>— При определении потребной мощности источника питания учтите, что линия должна нагружать источник питания не более чем на 80%, точную потре</w:t>
      </w:r>
      <w:r>
        <w:rPr>
          <w:rFonts w:cstheme="majorHAnsi"/>
          <w:color w:val="000000"/>
        </w:rPr>
        <w:t xml:space="preserve">бную мощность источника питания </w:t>
      </w:r>
      <w:r w:rsidRPr="00947AC1">
        <w:rPr>
          <w:rFonts w:cstheme="majorHAnsi"/>
          <w:color w:val="000000"/>
        </w:rPr>
        <w:t xml:space="preserve">необходимо просчитывать согласно проекта. </w:t>
      </w:r>
    </w:p>
    <w:p w:rsidR="00947AC1" w:rsidRPr="00C27DD8" w:rsidRDefault="00947AC1" w:rsidP="00947AC1">
      <w:pPr>
        <w:pStyle w:val="20"/>
        <w:ind w:left="0"/>
        <w:jc w:val="both"/>
        <w:rPr>
          <w:rFonts w:cstheme="majorHAnsi"/>
          <w:color w:val="000000"/>
        </w:rPr>
      </w:pPr>
      <w:r w:rsidRPr="00947AC1">
        <w:rPr>
          <w:rFonts w:cstheme="majorHAnsi"/>
          <w:color w:val="000000"/>
        </w:rPr>
        <w:t>— Рекомендованная схема подключения светильников представлена на рисунке.</w:t>
      </w:r>
    </w:p>
    <w:p w:rsidR="00947AC1" w:rsidRDefault="00947AC1" w:rsidP="00947AC1">
      <w:pPr>
        <w:pStyle w:val="20"/>
        <w:ind w:left="0"/>
        <w:jc w:val="center"/>
        <w:rPr>
          <w:rFonts w:cstheme="majorHAnsi"/>
          <w:lang w:val="en-US"/>
        </w:rPr>
      </w:pPr>
      <w:r>
        <w:rPr>
          <w:rFonts w:cstheme="majorHAnsi"/>
          <w:noProof/>
          <w:lang w:eastAsia="ru-RU"/>
        </w:rPr>
        <w:drawing>
          <wp:inline distT="0" distB="0" distL="0" distR="0">
            <wp:extent cx="5720710" cy="1362075"/>
            <wp:effectExtent l="19050" t="0" r="0" b="0"/>
            <wp:docPr id="7" name="Рисунок 6" descr="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png"/>
                    <pic:cNvPicPr/>
                  </pic:nvPicPr>
                  <pic:blipFill>
                    <a:blip r:embed="rId17"/>
                    <a:stretch>
                      <a:fillRect/>
                    </a:stretch>
                  </pic:blipFill>
                  <pic:spPr>
                    <a:xfrm>
                      <a:off x="0" y="0"/>
                      <a:ext cx="5746300" cy="1368168"/>
                    </a:xfrm>
                    <a:prstGeom prst="rect">
                      <a:avLst/>
                    </a:prstGeom>
                  </pic:spPr>
                </pic:pic>
              </a:graphicData>
            </a:graphic>
          </wp:inline>
        </w:drawing>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b/>
          <w:bCs/>
          <w:color w:val="000000"/>
        </w:rPr>
        <w:t xml:space="preserve">Подключение RGBW светильника с декодером DMX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t xml:space="preserve">— Для исключения ошибок управления (мерцания на фасаде и т.д.) протоколом DMX при электромонтаже RGBW светильников с декодером DMX для кабельного соединения допускается использовать только пайку либо коннекторы от производителя.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lastRenderedPageBreak/>
        <w:t xml:space="preserve">— Для минимизации помех и защиты контроллера у всех светильников, которые питаются от разных источников питания в пределах одной вселенной, должен быть объединен проводник -24 В, и он же должен быть подключен на клемму GND этой вселенной.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t xml:space="preserve">— Для прокладки цепи DMX управления рекомендуется использовать кабель КИПвЭП 2х2х0,78, КИПвЭГнг 2х2х0,78, либо аналог, в зависимости от мест прокладки. Рекомендуемое сечение жилы – не менее 0,75 мм2.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t xml:space="preserve">— Проектирование цепи и подключение осуществляйте в соответствии со стандартами E1.11, USITT DMX512A и ANSI/ TIA/EIA485A1998.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t xml:space="preserve">Внимание! Подключайте dmx контроллер только к вилке светильника. Прошивку светильников осуществляйте только со стороны вилки светильника.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t>— Рекомендуется произвести проверку прошивки светильников на соответствие программе на земле, до проведе</w:t>
      </w:r>
      <w:r w:rsidRPr="00093F6B">
        <w:rPr>
          <w:rFonts w:cstheme="majorHAnsi"/>
          <w:color w:val="000000"/>
        </w:rPr>
        <w:softHyphen/>
        <w:t xml:space="preserve">ния монтажа. </w:t>
      </w:r>
    </w:p>
    <w:p w:rsidR="00093F6B" w:rsidRPr="00093F6B" w:rsidRDefault="00093F6B" w:rsidP="00093F6B">
      <w:pPr>
        <w:autoSpaceDE w:val="0"/>
        <w:autoSpaceDN w:val="0"/>
        <w:adjustRightInd w:val="0"/>
        <w:spacing w:after="0" w:line="241" w:lineRule="atLeast"/>
        <w:rPr>
          <w:rFonts w:cstheme="majorHAnsi"/>
          <w:color w:val="000000"/>
        </w:rPr>
      </w:pPr>
      <w:r w:rsidRPr="00093F6B">
        <w:rPr>
          <w:rFonts w:cstheme="majorHAnsi"/>
          <w:color w:val="000000"/>
        </w:rPr>
        <w:t xml:space="preserve">— Количество декодеров DMX в светильнике зависит от модели светильника и представлено в таблице: </w:t>
      </w:r>
    </w:p>
    <w:p w:rsidR="00093F6B" w:rsidRPr="00093F6B" w:rsidRDefault="00093F6B" w:rsidP="00093F6B">
      <w:pPr>
        <w:autoSpaceDE w:val="0"/>
        <w:autoSpaceDN w:val="0"/>
        <w:adjustRightInd w:val="0"/>
        <w:spacing w:after="0" w:line="241" w:lineRule="atLeast"/>
        <w:jc w:val="left"/>
        <w:rPr>
          <w:rFonts w:cstheme="majorHAnsi"/>
          <w:color w:val="000000"/>
        </w:rPr>
      </w:pPr>
      <w:r w:rsidRPr="00093F6B">
        <w:rPr>
          <w:rFonts w:cstheme="majorHAnsi"/>
          <w:b/>
          <w:bCs/>
          <w:color w:val="000000"/>
        </w:rPr>
        <w:t xml:space="preserve">Длина светильника      Количество последовательных соединений </w:t>
      </w:r>
    </w:p>
    <w:p w:rsidR="00093F6B" w:rsidRPr="00093F6B" w:rsidRDefault="00093F6B" w:rsidP="00093F6B">
      <w:pPr>
        <w:autoSpaceDE w:val="0"/>
        <w:autoSpaceDN w:val="0"/>
        <w:adjustRightInd w:val="0"/>
        <w:spacing w:after="0" w:line="241" w:lineRule="atLeast"/>
        <w:jc w:val="left"/>
        <w:rPr>
          <w:rFonts w:cstheme="majorHAnsi"/>
          <w:color w:val="000000"/>
        </w:rPr>
      </w:pPr>
      <w:r w:rsidRPr="00093F6B">
        <w:rPr>
          <w:rFonts w:cstheme="majorHAnsi"/>
          <w:color w:val="000000"/>
        </w:rPr>
        <w:t xml:space="preserve">300 мм                             3 </w:t>
      </w:r>
    </w:p>
    <w:p w:rsidR="00093F6B" w:rsidRPr="00093F6B" w:rsidRDefault="00093F6B" w:rsidP="00093F6B">
      <w:pPr>
        <w:autoSpaceDE w:val="0"/>
        <w:autoSpaceDN w:val="0"/>
        <w:adjustRightInd w:val="0"/>
        <w:spacing w:after="0" w:line="241" w:lineRule="atLeast"/>
        <w:jc w:val="left"/>
        <w:rPr>
          <w:rFonts w:cstheme="majorHAnsi"/>
          <w:color w:val="000000"/>
        </w:rPr>
      </w:pPr>
      <w:r w:rsidRPr="00093F6B">
        <w:rPr>
          <w:rFonts w:cstheme="majorHAnsi"/>
          <w:color w:val="000000"/>
        </w:rPr>
        <w:t xml:space="preserve">500 мм </w:t>
      </w:r>
      <w:r w:rsidRPr="00C27DD8">
        <w:rPr>
          <w:rFonts w:cstheme="majorHAnsi"/>
          <w:color w:val="000000"/>
        </w:rPr>
        <w:t xml:space="preserve">                            </w:t>
      </w:r>
      <w:r w:rsidRPr="00093F6B">
        <w:rPr>
          <w:rFonts w:cstheme="majorHAnsi"/>
          <w:color w:val="000000"/>
        </w:rPr>
        <w:t xml:space="preserve">4 </w:t>
      </w:r>
    </w:p>
    <w:p w:rsidR="00093F6B" w:rsidRPr="00093F6B" w:rsidRDefault="00093F6B" w:rsidP="00093F6B">
      <w:pPr>
        <w:autoSpaceDE w:val="0"/>
        <w:autoSpaceDN w:val="0"/>
        <w:adjustRightInd w:val="0"/>
        <w:spacing w:after="0" w:line="241" w:lineRule="atLeast"/>
        <w:jc w:val="left"/>
        <w:rPr>
          <w:rFonts w:cstheme="majorHAnsi"/>
          <w:color w:val="000000"/>
        </w:rPr>
      </w:pPr>
      <w:r w:rsidRPr="00093F6B">
        <w:rPr>
          <w:rFonts w:cstheme="majorHAnsi"/>
          <w:color w:val="000000"/>
        </w:rPr>
        <w:t xml:space="preserve">1000 мм </w:t>
      </w:r>
      <w:r w:rsidRPr="00C27DD8">
        <w:rPr>
          <w:rFonts w:cstheme="majorHAnsi"/>
          <w:color w:val="000000"/>
        </w:rPr>
        <w:t xml:space="preserve">                          </w:t>
      </w:r>
      <w:r w:rsidRPr="00093F6B">
        <w:rPr>
          <w:rFonts w:cstheme="majorHAnsi"/>
          <w:color w:val="000000"/>
        </w:rPr>
        <w:t xml:space="preserve">8 </w:t>
      </w:r>
    </w:p>
    <w:p w:rsidR="00093F6B" w:rsidRPr="00C27DD8" w:rsidRDefault="00093F6B" w:rsidP="00093F6B">
      <w:pPr>
        <w:pStyle w:val="20"/>
        <w:ind w:left="0"/>
        <w:jc w:val="both"/>
        <w:rPr>
          <w:rFonts w:cstheme="majorHAnsi"/>
          <w:color w:val="000000"/>
        </w:rPr>
      </w:pPr>
      <w:r w:rsidRPr="00093F6B">
        <w:rPr>
          <w:rFonts w:cstheme="majorHAnsi"/>
          <w:color w:val="000000"/>
        </w:rPr>
        <w:t>— Распиновка разъёмов светильника указана на рисунке.</w:t>
      </w:r>
    </w:p>
    <w:p w:rsidR="00093F6B" w:rsidRDefault="00093F6B" w:rsidP="00093F6B">
      <w:pPr>
        <w:pStyle w:val="20"/>
        <w:ind w:left="0"/>
        <w:jc w:val="center"/>
        <w:rPr>
          <w:rFonts w:cstheme="majorHAnsi"/>
          <w:lang w:val="en-US"/>
        </w:rPr>
      </w:pPr>
      <w:r>
        <w:rPr>
          <w:rFonts w:cstheme="majorHAnsi"/>
          <w:noProof/>
          <w:lang w:eastAsia="ru-RU"/>
        </w:rPr>
        <w:drawing>
          <wp:inline distT="0" distB="0" distL="0" distR="0">
            <wp:extent cx="4070639" cy="1724025"/>
            <wp:effectExtent l="19050" t="0" r="6061"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4074273" cy="1725564"/>
                    </a:xfrm>
                    <a:prstGeom prst="rect">
                      <a:avLst/>
                    </a:prstGeom>
                    <a:noFill/>
                    <a:ln w="9525">
                      <a:noFill/>
                      <a:miter lim="800000"/>
                      <a:headEnd/>
                      <a:tailEnd/>
                    </a:ln>
                  </pic:spPr>
                </pic:pic>
              </a:graphicData>
            </a:graphic>
          </wp:inline>
        </w:drawing>
      </w:r>
    </w:p>
    <w:p w:rsidR="00093F6B" w:rsidRPr="00C27DD8" w:rsidRDefault="00093F6B" w:rsidP="00093F6B">
      <w:pPr>
        <w:pStyle w:val="20"/>
        <w:ind w:left="0"/>
        <w:rPr>
          <w:rFonts w:cstheme="majorHAnsi"/>
          <w:color w:val="000000"/>
        </w:rPr>
      </w:pPr>
      <w:r w:rsidRPr="00093F6B">
        <w:rPr>
          <w:rFonts w:cstheme="majorHAnsi"/>
          <w:color w:val="000000"/>
        </w:rPr>
        <w:t>— Рекомендованная схема подключения светильников представлена на рисунке.</w:t>
      </w:r>
    </w:p>
    <w:p w:rsidR="00624870" w:rsidRPr="00624870" w:rsidRDefault="00624870" w:rsidP="00624870">
      <w:pPr>
        <w:pStyle w:val="20"/>
        <w:ind w:left="0"/>
        <w:jc w:val="center"/>
        <w:rPr>
          <w:rFonts w:cstheme="majorHAnsi"/>
          <w:lang w:val="en-US"/>
        </w:rPr>
      </w:pPr>
      <w:r>
        <w:rPr>
          <w:rFonts w:cstheme="majorHAnsi"/>
          <w:noProof/>
          <w:lang w:eastAsia="ru-RU"/>
        </w:rPr>
        <w:lastRenderedPageBreak/>
        <w:drawing>
          <wp:inline distT="0" distB="0" distL="0" distR="0">
            <wp:extent cx="5387654" cy="3790950"/>
            <wp:effectExtent l="19050" t="0" r="3496" b="0"/>
            <wp:docPr id="10" name="Рисунок 9" descr="tub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2.png"/>
                    <pic:cNvPicPr/>
                  </pic:nvPicPr>
                  <pic:blipFill>
                    <a:blip r:embed="rId19"/>
                    <a:stretch>
                      <a:fillRect/>
                    </a:stretch>
                  </pic:blipFill>
                  <pic:spPr>
                    <a:xfrm>
                      <a:off x="0" y="0"/>
                      <a:ext cx="5398502" cy="3798583"/>
                    </a:xfrm>
                    <a:prstGeom prst="rect">
                      <a:avLst/>
                    </a:prstGeom>
                  </pic:spPr>
                </pic:pic>
              </a:graphicData>
            </a:graphic>
          </wp:inline>
        </w:drawing>
      </w:r>
    </w:p>
    <w:p w:rsidR="004B4D97" w:rsidRDefault="004B4D97" w:rsidP="008D41F5">
      <w:pPr>
        <w:pStyle w:val="1"/>
        <w:numPr>
          <w:ilvl w:val="0"/>
          <w:numId w:val="0"/>
        </w:numPr>
        <w:ind w:left="432" w:hanging="432"/>
      </w:pPr>
      <w:r>
        <w:t>Эксплуатация светильника</w:t>
      </w:r>
    </w:p>
    <w:p w:rsidR="00AE116E" w:rsidRDefault="00AE116E" w:rsidP="00AE116E">
      <w:pPr>
        <w:pStyle w:val="Heading2"/>
        <w:spacing w:after="0"/>
        <w:ind w:left="578" w:hanging="578"/>
        <w:rPr>
          <w:b w:val="0"/>
          <w:bCs/>
          <w:sz w:val="22"/>
          <w:szCs w:val="20"/>
        </w:rPr>
      </w:pPr>
      <w:r>
        <w:rPr>
          <w:b w:val="0"/>
          <w:bCs/>
          <w:sz w:val="22"/>
          <w:szCs w:val="20"/>
        </w:rPr>
        <w:t>Эксплуатацию светильника производите в соответствии с «Правилами технической эксплуатации электроустановок потребителей». Очистку светового окна и корпуса светильника производите по мере его загрязнения, но не реже двух раз в год.</w:t>
      </w:r>
      <w:r w:rsidRPr="00AE116E">
        <w:rPr>
          <w:b w:val="0"/>
          <w:bCs/>
          <w:sz w:val="22"/>
          <w:szCs w:val="20"/>
        </w:rPr>
        <w:t xml:space="preserve"> </w:t>
      </w:r>
      <w:r>
        <w:rPr>
          <w:b w:val="0"/>
          <w:bCs/>
          <w:sz w:val="22"/>
          <w:szCs w:val="20"/>
        </w:rPr>
        <w:t>Очистку осуществляйте слабым щелочным мыльным раствором типа ДЕЗОКСИЛ.</w:t>
      </w:r>
    </w:p>
    <w:p w:rsidR="00AE116E" w:rsidRDefault="00AE116E" w:rsidP="00AE116E">
      <w:pPr>
        <w:pStyle w:val="Heading2"/>
        <w:spacing w:after="0"/>
        <w:ind w:left="578" w:hanging="578"/>
        <w:rPr>
          <w:b w:val="0"/>
          <w:bCs/>
          <w:sz w:val="22"/>
          <w:szCs w:val="20"/>
        </w:rPr>
      </w:pPr>
      <w:r>
        <w:rPr>
          <w:b w:val="0"/>
          <w:bCs/>
          <w:sz w:val="22"/>
          <w:szCs w:val="20"/>
        </w:rPr>
        <w:t>Не реже одного раза в три месяца подтягивайте наружные резьбовые соединения.</w:t>
      </w:r>
    </w:p>
    <w:p w:rsidR="00AE116E" w:rsidRDefault="00AE116E" w:rsidP="00AE116E">
      <w:pPr>
        <w:pStyle w:val="Heading2"/>
        <w:numPr>
          <w:ilvl w:val="0"/>
          <w:numId w:val="0"/>
        </w:numPr>
        <w:spacing w:after="0"/>
        <w:ind w:left="578"/>
        <w:rPr>
          <w:b w:val="0"/>
          <w:bCs/>
          <w:sz w:val="22"/>
          <w:szCs w:val="20"/>
        </w:rPr>
      </w:pPr>
      <w:r>
        <w:rPr>
          <w:bCs/>
          <w:sz w:val="22"/>
          <w:szCs w:val="20"/>
        </w:rPr>
        <w:t>ВНИМАНИЕ!</w:t>
      </w:r>
      <w:r w:rsidR="00624870" w:rsidRPr="00624870">
        <w:rPr>
          <w:bCs/>
          <w:sz w:val="22"/>
          <w:szCs w:val="20"/>
        </w:rPr>
        <w:t xml:space="preserve"> </w:t>
      </w:r>
      <w:r>
        <w:rPr>
          <w:b w:val="0"/>
          <w:bCs/>
          <w:sz w:val="22"/>
          <w:szCs w:val="20"/>
        </w:rPr>
        <w:t>Обслуживание светильника производите только при отключенном питании.</w:t>
      </w:r>
    </w:p>
    <w:p w:rsidR="004B4D97" w:rsidRPr="008D7A34" w:rsidRDefault="004B4D97" w:rsidP="00AE116E">
      <w:pPr>
        <w:pStyle w:val="2"/>
        <w:numPr>
          <w:ilvl w:val="0"/>
          <w:numId w:val="0"/>
        </w:numPr>
        <w:spacing w:after="0"/>
        <w:ind w:left="578"/>
      </w:pPr>
    </w:p>
    <w:sectPr w:rsidR="004B4D97" w:rsidRPr="008D7A34" w:rsidSect="00407CF3">
      <w:footerReference w:type="default" r:id="rId20"/>
      <w:pgSz w:w="11906" w:h="16838" w:code="9"/>
      <w:pgMar w:top="1667" w:right="851" w:bottom="567"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00FC" w:rsidRDefault="006200FC" w:rsidP="008F2FF5">
      <w:pPr>
        <w:spacing w:after="0" w:line="240" w:lineRule="auto"/>
      </w:pPr>
      <w:r>
        <w:separator/>
      </w:r>
    </w:p>
    <w:p w:rsidR="006200FC" w:rsidRDefault="006200FC"/>
  </w:endnote>
  <w:endnote w:type="continuationSeparator" w:id="1">
    <w:p w:rsidR="006200FC" w:rsidRDefault="006200FC" w:rsidP="008F2FF5">
      <w:pPr>
        <w:spacing w:after="0" w:line="240" w:lineRule="auto"/>
      </w:pPr>
      <w:r>
        <w:continuationSeparator/>
      </w:r>
    </w:p>
    <w:p w:rsidR="006200FC" w:rsidRDefault="006200FC"/>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ontserrat">
    <w:altName w:val="Arial"/>
    <w:panose1 w:val="00000000000000000000"/>
    <w:charset w:val="CC"/>
    <w:family w:val="swiss"/>
    <w:notTrueType/>
    <w:pitch w:val="default"/>
    <w:sig w:usb0="00000001"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5"/>
      <w:tblW w:w="0" w:type="auto"/>
      <w:tblBorders>
        <w:top w:val="single" w:sz="8"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2"/>
    </w:tblGrid>
    <w:tr w:rsidR="00BF78F9" w:rsidTr="002F6879">
      <w:tc>
        <w:tcPr>
          <w:tcW w:w="4672" w:type="dxa"/>
        </w:tcPr>
        <w:p w:rsidR="00BF78F9" w:rsidRPr="00240FF0" w:rsidRDefault="00BF78F9" w:rsidP="007C3CB5">
          <w:pPr>
            <w:pStyle w:val="a3"/>
            <w:rPr>
              <w:bCs/>
              <w:sz w:val="20"/>
              <w:szCs w:val="20"/>
            </w:rPr>
          </w:pPr>
        </w:p>
      </w:tc>
      <w:tc>
        <w:tcPr>
          <w:tcW w:w="4672" w:type="dxa"/>
        </w:tcPr>
        <w:p w:rsidR="00BF78F9" w:rsidRPr="007D479E" w:rsidRDefault="00BF78F9" w:rsidP="007D479E">
          <w:pPr>
            <w:pStyle w:val="a3"/>
            <w:jc w:val="right"/>
            <w:rPr>
              <w:b/>
            </w:rPr>
          </w:pPr>
        </w:p>
      </w:tc>
    </w:tr>
    <w:tr w:rsidR="00BF78F9" w:rsidTr="002F6879">
      <w:tc>
        <w:tcPr>
          <w:tcW w:w="4672" w:type="dxa"/>
        </w:tcPr>
        <w:p w:rsidR="00BF78F9" w:rsidRDefault="00BF78F9">
          <w:pPr>
            <w:pStyle w:val="a3"/>
          </w:pPr>
        </w:p>
      </w:tc>
      <w:tc>
        <w:tcPr>
          <w:tcW w:w="4672" w:type="dxa"/>
        </w:tcPr>
        <w:p w:rsidR="00BF78F9" w:rsidRPr="00931503" w:rsidRDefault="00BF78F9" w:rsidP="00F11343">
          <w:pPr>
            <w:pStyle w:val="a3"/>
            <w:jc w:val="right"/>
            <w:rPr>
              <w:b/>
            </w:rPr>
          </w:pPr>
        </w:p>
      </w:tc>
    </w:tr>
    <w:tr w:rsidR="00BF78F9" w:rsidTr="002F6879">
      <w:tc>
        <w:tcPr>
          <w:tcW w:w="4672" w:type="dxa"/>
        </w:tcPr>
        <w:p w:rsidR="00BF78F9" w:rsidRDefault="00BF78F9" w:rsidP="000D6309">
          <w:pPr>
            <w:pStyle w:val="a3"/>
          </w:pPr>
        </w:p>
      </w:tc>
      <w:tc>
        <w:tcPr>
          <w:tcW w:w="4672" w:type="dxa"/>
        </w:tcPr>
        <w:p w:rsidR="00BF78F9" w:rsidRPr="00931503" w:rsidRDefault="00BF78F9" w:rsidP="008D7A34">
          <w:pPr>
            <w:pStyle w:val="a3"/>
            <w:jc w:val="right"/>
            <w:rPr>
              <w:b/>
            </w:rPr>
          </w:pPr>
        </w:p>
      </w:tc>
    </w:tr>
    <w:tr w:rsidR="00BF78F9" w:rsidTr="002F6879">
      <w:tc>
        <w:tcPr>
          <w:tcW w:w="4672" w:type="dxa"/>
        </w:tcPr>
        <w:p w:rsidR="00BF78F9" w:rsidRDefault="00BF78F9" w:rsidP="000D6309">
          <w:pPr>
            <w:pStyle w:val="a3"/>
          </w:pPr>
        </w:p>
      </w:tc>
      <w:tc>
        <w:tcPr>
          <w:tcW w:w="4672" w:type="dxa"/>
        </w:tcPr>
        <w:p w:rsidR="00BF78F9" w:rsidRDefault="00BF78F9" w:rsidP="00550AFD">
          <w:pPr>
            <w:pStyle w:val="a3"/>
            <w:jc w:val="right"/>
            <w:rPr>
              <w:b/>
            </w:rPr>
          </w:pPr>
        </w:p>
      </w:tc>
    </w:tr>
  </w:tbl>
  <w:p w:rsidR="00BF78F9" w:rsidRDefault="00BF78F9" w:rsidP="007677E0">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5"/>
      <w:tblW w:w="0" w:type="auto"/>
      <w:tblBorders>
        <w:top w:val="single" w:sz="8"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2"/>
    </w:tblGrid>
    <w:tr w:rsidR="00BF78F9" w:rsidTr="002F6879">
      <w:tc>
        <w:tcPr>
          <w:tcW w:w="4672" w:type="dxa"/>
        </w:tcPr>
        <w:p w:rsidR="00BF78F9" w:rsidRPr="00240FF0" w:rsidRDefault="00BF78F9" w:rsidP="007C3CB5">
          <w:pPr>
            <w:pStyle w:val="a3"/>
            <w:rPr>
              <w:bCs/>
              <w:sz w:val="20"/>
              <w:szCs w:val="20"/>
            </w:rPr>
          </w:pPr>
        </w:p>
      </w:tc>
      <w:tc>
        <w:tcPr>
          <w:tcW w:w="4672" w:type="dxa"/>
        </w:tcPr>
        <w:p w:rsidR="00BF78F9" w:rsidRPr="007D479E" w:rsidRDefault="00BF78F9" w:rsidP="007D479E">
          <w:pPr>
            <w:pStyle w:val="a3"/>
            <w:jc w:val="right"/>
            <w:rPr>
              <w:b/>
            </w:rPr>
          </w:pPr>
        </w:p>
      </w:tc>
    </w:tr>
    <w:tr w:rsidR="00BF78F9" w:rsidTr="002F6879">
      <w:tc>
        <w:tcPr>
          <w:tcW w:w="4672" w:type="dxa"/>
        </w:tcPr>
        <w:p w:rsidR="00BF78F9" w:rsidRDefault="00BF78F9">
          <w:pPr>
            <w:pStyle w:val="a3"/>
          </w:pPr>
        </w:p>
      </w:tc>
      <w:tc>
        <w:tcPr>
          <w:tcW w:w="4672" w:type="dxa"/>
        </w:tcPr>
        <w:p w:rsidR="00BF78F9" w:rsidRPr="00931503" w:rsidRDefault="00BF78F9" w:rsidP="00F11343">
          <w:pPr>
            <w:pStyle w:val="a3"/>
            <w:jc w:val="right"/>
            <w:rPr>
              <w:b/>
            </w:rPr>
          </w:pPr>
        </w:p>
      </w:tc>
    </w:tr>
    <w:tr w:rsidR="00BF78F9" w:rsidTr="002F6879">
      <w:tc>
        <w:tcPr>
          <w:tcW w:w="4672" w:type="dxa"/>
        </w:tcPr>
        <w:p w:rsidR="00BF78F9" w:rsidRDefault="00BF78F9" w:rsidP="000D6309">
          <w:pPr>
            <w:pStyle w:val="a3"/>
          </w:pPr>
        </w:p>
      </w:tc>
      <w:tc>
        <w:tcPr>
          <w:tcW w:w="4672" w:type="dxa"/>
        </w:tcPr>
        <w:p w:rsidR="00BF78F9" w:rsidRPr="00931503" w:rsidRDefault="00BF78F9" w:rsidP="00DE194C">
          <w:pPr>
            <w:pStyle w:val="a3"/>
            <w:jc w:val="right"/>
            <w:rPr>
              <w:b/>
            </w:rPr>
          </w:pPr>
        </w:p>
      </w:tc>
    </w:tr>
    <w:tr w:rsidR="00BF78F9" w:rsidTr="002F6879">
      <w:tc>
        <w:tcPr>
          <w:tcW w:w="4672" w:type="dxa"/>
        </w:tcPr>
        <w:p w:rsidR="00BF78F9" w:rsidRDefault="00BF78F9" w:rsidP="000D6309">
          <w:pPr>
            <w:pStyle w:val="a3"/>
          </w:pPr>
        </w:p>
      </w:tc>
      <w:tc>
        <w:tcPr>
          <w:tcW w:w="4672" w:type="dxa"/>
        </w:tcPr>
        <w:p w:rsidR="00BF78F9" w:rsidRDefault="00BF78F9" w:rsidP="00550AFD">
          <w:pPr>
            <w:pStyle w:val="a3"/>
            <w:jc w:val="right"/>
            <w:rPr>
              <w:b/>
            </w:rPr>
          </w:pPr>
          <w:r>
            <w:rPr>
              <w:b/>
            </w:rPr>
            <w:t xml:space="preserve">Страница </w:t>
          </w:r>
          <w:r w:rsidR="008C30D9" w:rsidRPr="000373B2">
            <w:rPr>
              <w:b/>
            </w:rPr>
            <w:fldChar w:fldCharType="begin"/>
          </w:r>
          <w:r w:rsidRPr="000373B2">
            <w:rPr>
              <w:b/>
            </w:rPr>
            <w:instrText>PAGE   \* MERGEFORMAT</w:instrText>
          </w:r>
          <w:r w:rsidR="008C30D9" w:rsidRPr="000373B2">
            <w:rPr>
              <w:b/>
            </w:rPr>
            <w:fldChar w:fldCharType="separate"/>
          </w:r>
          <w:r w:rsidR="00812D5F">
            <w:rPr>
              <w:b/>
              <w:noProof/>
            </w:rPr>
            <w:t>3</w:t>
          </w:r>
          <w:r w:rsidR="008C30D9" w:rsidRPr="000373B2">
            <w:rPr>
              <w:b/>
            </w:rPr>
            <w:fldChar w:fldCharType="end"/>
          </w:r>
        </w:p>
      </w:tc>
    </w:tr>
  </w:tbl>
  <w:p w:rsidR="00BF78F9" w:rsidRPr="00A9232F" w:rsidRDefault="00BF78F9" w:rsidP="00A9232F">
    <w:pPr>
      <w:pStyle w:val="a3"/>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00FC" w:rsidRDefault="006200FC" w:rsidP="008F2FF5">
      <w:pPr>
        <w:spacing w:after="0" w:line="240" w:lineRule="auto"/>
      </w:pPr>
      <w:r>
        <w:separator/>
      </w:r>
    </w:p>
    <w:p w:rsidR="006200FC" w:rsidRDefault="006200FC"/>
  </w:footnote>
  <w:footnote w:type="continuationSeparator" w:id="1">
    <w:p w:rsidR="006200FC" w:rsidRDefault="006200FC" w:rsidP="008F2FF5">
      <w:pPr>
        <w:spacing w:after="0" w:line="240" w:lineRule="auto"/>
      </w:pPr>
      <w:r>
        <w:continuationSeparator/>
      </w:r>
    </w:p>
    <w:p w:rsidR="006200FC" w:rsidRDefault="006200FC"/>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5"/>
      <w:tblW w:w="0" w:type="auto"/>
      <w:tblBorders>
        <w:top w:val="none" w:sz="0" w:space="0" w:color="auto"/>
        <w:left w:val="none" w:sz="0" w:space="0" w:color="auto"/>
        <w:bottom w:val="single" w:sz="8" w:space="0" w:color="auto"/>
        <w:right w:val="none" w:sz="0" w:space="0" w:color="auto"/>
        <w:insideH w:val="none" w:sz="0" w:space="0" w:color="auto"/>
        <w:insideV w:val="none" w:sz="0" w:space="0" w:color="auto"/>
      </w:tblBorders>
      <w:tblCellMar>
        <w:left w:w="0" w:type="dxa"/>
        <w:right w:w="0" w:type="dxa"/>
      </w:tblCellMar>
      <w:tblLook w:val="04A0"/>
    </w:tblPr>
    <w:tblGrid>
      <w:gridCol w:w="2263"/>
      <w:gridCol w:w="3967"/>
      <w:gridCol w:w="3115"/>
    </w:tblGrid>
    <w:tr w:rsidR="00BF78F9" w:rsidRPr="00A56578" w:rsidTr="002F6879">
      <w:trPr>
        <w:trHeight w:val="332"/>
      </w:trPr>
      <w:tc>
        <w:tcPr>
          <w:tcW w:w="2263" w:type="dxa"/>
          <w:vMerge w:val="restart"/>
          <w:vAlign w:val="center"/>
        </w:tcPr>
        <w:p w:rsidR="00BF78F9" w:rsidRDefault="00BF78F9">
          <w:r>
            <w:rPr>
              <w:noProof/>
              <w:lang w:eastAsia="ru-RU"/>
            </w:rPr>
            <w:drawing>
              <wp:inline distT="0" distB="0" distL="0" distR="0">
                <wp:extent cx="1420719" cy="29419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uga_logo.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0759" cy="294206"/>
                        </a:xfrm>
                        <a:prstGeom prst="rect">
                          <a:avLst/>
                        </a:prstGeom>
                      </pic:spPr>
                    </pic:pic>
                  </a:graphicData>
                </a:graphic>
              </wp:inline>
            </w:drawing>
          </w:r>
        </w:p>
      </w:tc>
      <w:tc>
        <w:tcPr>
          <w:tcW w:w="3967" w:type="dxa"/>
          <w:vAlign w:val="center"/>
        </w:tcPr>
        <w:p w:rsidR="00BF78F9" w:rsidRPr="004F6A8A" w:rsidRDefault="00A91CEB" w:rsidP="00762377">
          <w:pPr>
            <w:jc w:val="center"/>
            <w:rPr>
              <w:rFonts w:cstheme="majorHAnsi"/>
              <w:b/>
              <w:lang w:val="en-US"/>
            </w:rPr>
          </w:pPr>
          <w:r>
            <w:rPr>
              <w:rFonts w:cstheme="majorHAnsi"/>
              <w:b/>
              <w:lang w:val="en-US"/>
            </w:rPr>
            <w:t>RAD-L-TUBE D38</w:t>
          </w:r>
          <w:r w:rsidR="004F6A8A" w:rsidRPr="004F6A8A">
            <w:rPr>
              <w:rFonts w:cstheme="majorHAnsi"/>
              <w:b/>
              <w:lang w:val="en-US"/>
            </w:rPr>
            <w:t>/</w:t>
          </w:r>
          <w:r w:rsidR="004F6A8A">
            <w:rPr>
              <w:rFonts w:cstheme="majorHAnsi"/>
              <w:b/>
              <w:lang w:val="en-US"/>
            </w:rPr>
            <w:t>D50/D80</w:t>
          </w:r>
        </w:p>
      </w:tc>
      <w:tc>
        <w:tcPr>
          <w:tcW w:w="3115" w:type="dxa"/>
          <w:vMerge w:val="restart"/>
          <w:vAlign w:val="center"/>
        </w:tcPr>
        <w:p w:rsidR="00BF78F9" w:rsidRPr="004F6A8A" w:rsidRDefault="004F6A8A" w:rsidP="006A6A31">
          <w:pPr>
            <w:jc w:val="right"/>
            <w:rPr>
              <w:lang w:val="en-US"/>
            </w:rPr>
          </w:pPr>
          <w:r>
            <w:rPr>
              <w:rFonts w:cstheme="majorHAnsi"/>
              <w:b/>
              <w:lang w:val="en-US"/>
            </w:rPr>
            <w:t>RAD-L-TUBE D38</w:t>
          </w:r>
          <w:r w:rsidRPr="004F6A8A">
            <w:rPr>
              <w:rFonts w:cstheme="majorHAnsi"/>
              <w:b/>
              <w:lang w:val="en-US"/>
            </w:rPr>
            <w:t>/</w:t>
          </w:r>
          <w:r>
            <w:rPr>
              <w:rFonts w:cstheme="majorHAnsi"/>
              <w:b/>
              <w:lang w:val="en-US"/>
            </w:rPr>
            <w:t>D50/D80</w:t>
          </w:r>
        </w:p>
      </w:tc>
    </w:tr>
    <w:tr w:rsidR="00BF78F9" w:rsidTr="002F6879">
      <w:trPr>
        <w:trHeight w:val="332"/>
      </w:trPr>
      <w:tc>
        <w:tcPr>
          <w:tcW w:w="2263" w:type="dxa"/>
          <w:vMerge/>
          <w:vAlign w:val="center"/>
        </w:tcPr>
        <w:p w:rsidR="00BF78F9" w:rsidRPr="004F6A8A" w:rsidRDefault="00BF78F9">
          <w:pPr>
            <w:rPr>
              <w:lang w:val="en-US"/>
            </w:rPr>
          </w:pPr>
        </w:p>
      </w:tc>
      <w:tc>
        <w:tcPr>
          <w:tcW w:w="3967" w:type="dxa"/>
          <w:vAlign w:val="center"/>
        </w:tcPr>
        <w:p w:rsidR="00BF78F9" w:rsidRPr="00A22977" w:rsidRDefault="00BF78F9" w:rsidP="008F2FF5">
          <w:pPr>
            <w:jc w:val="center"/>
            <w:rPr>
              <w:b/>
            </w:rPr>
          </w:pPr>
          <w:r>
            <w:rPr>
              <w:b/>
            </w:rPr>
            <w:t>Монтажная инструкция</w:t>
          </w:r>
        </w:p>
      </w:tc>
      <w:tc>
        <w:tcPr>
          <w:tcW w:w="3115" w:type="dxa"/>
          <w:vMerge/>
          <w:vAlign w:val="center"/>
        </w:tcPr>
        <w:p w:rsidR="00BF78F9" w:rsidRPr="00550AFD" w:rsidRDefault="00BF78F9" w:rsidP="00E81232">
          <w:pPr>
            <w:jc w:val="right"/>
            <w:rPr>
              <w:b/>
            </w:rPr>
          </w:pPr>
        </w:p>
      </w:tc>
    </w:tr>
  </w:tbl>
  <w:p w:rsidR="00BF78F9" w:rsidRDefault="00BF78F9" w:rsidP="00550AF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9821FB"/>
    <w:multiLevelType w:val="multilevel"/>
    <w:tmpl w:val="BF5E2482"/>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4"/>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
    <w:nsid w:val="616946A7"/>
    <w:multiLevelType w:val="hybridMultilevel"/>
    <w:tmpl w:val="C820140C"/>
    <w:lvl w:ilvl="0" w:tplc="8872F182">
      <w:start w:val="1"/>
      <w:numFmt w:val="decimal"/>
      <w:pStyle w:val="Heading1"/>
      <w:lvlText w:val="%1"/>
      <w:lvlJc w:val="left"/>
      <w:pPr>
        <w:ind w:left="432" w:hanging="432"/>
      </w:pPr>
    </w:lvl>
    <w:lvl w:ilvl="1" w:tplc="CB3C4CAC">
      <w:numFmt w:val="none"/>
      <w:pStyle w:val="Heading2"/>
      <w:lvlText w:val=""/>
      <w:lvlJc w:val="left"/>
      <w:pPr>
        <w:tabs>
          <w:tab w:val="num" w:pos="360"/>
        </w:tabs>
      </w:pPr>
    </w:lvl>
    <w:lvl w:ilvl="2" w:tplc="CBC83E3A">
      <w:numFmt w:val="none"/>
      <w:pStyle w:val="Heading3"/>
      <w:lvlText w:val=""/>
      <w:lvlJc w:val="left"/>
      <w:pPr>
        <w:tabs>
          <w:tab w:val="num" w:pos="360"/>
        </w:tabs>
      </w:pPr>
    </w:lvl>
    <w:lvl w:ilvl="3" w:tplc="B860B780">
      <w:numFmt w:val="none"/>
      <w:pStyle w:val="Heading4"/>
      <w:lvlText w:val=""/>
      <w:lvlJc w:val="left"/>
      <w:pPr>
        <w:tabs>
          <w:tab w:val="num" w:pos="360"/>
        </w:tabs>
      </w:pPr>
    </w:lvl>
    <w:lvl w:ilvl="4" w:tplc="2A0C87D8">
      <w:numFmt w:val="none"/>
      <w:pStyle w:val="Heading5"/>
      <w:lvlText w:val=""/>
      <w:lvlJc w:val="left"/>
      <w:pPr>
        <w:tabs>
          <w:tab w:val="num" w:pos="360"/>
        </w:tabs>
      </w:pPr>
    </w:lvl>
    <w:lvl w:ilvl="5" w:tplc="FC98DAAE">
      <w:numFmt w:val="none"/>
      <w:pStyle w:val="Heading6"/>
      <w:lvlText w:val=""/>
      <w:lvlJc w:val="left"/>
      <w:pPr>
        <w:tabs>
          <w:tab w:val="num" w:pos="360"/>
        </w:tabs>
      </w:pPr>
    </w:lvl>
    <w:lvl w:ilvl="6" w:tplc="D9C601AC">
      <w:numFmt w:val="none"/>
      <w:pStyle w:val="Heading7"/>
      <w:lvlText w:val=""/>
      <w:lvlJc w:val="left"/>
      <w:pPr>
        <w:tabs>
          <w:tab w:val="num" w:pos="360"/>
        </w:tabs>
      </w:pPr>
    </w:lvl>
    <w:lvl w:ilvl="7" w:tplc="7A2A0AAC">
      <w:numFmt w:val="none"/>
      <w:pStyle w:val="Heading8"/>
      <w:lvlText w:val=""/>
      <w:lvlJc w:val="left"/>
      <w:pPr>
        <w:tabs>
          <w:tab w:val="num" w:pos="360"/>
        </w:tabs>
      </w:pPr>
    </w:lvl>
    <w:lvl w:ilvl="8" w:tplc="C27ED910">
      <w:numFmt w:val="none"/>
      <w:pStyle w:val="Heading9"/>
      <w:lvlText w:val=""/>
      <w:lvlJc w:val="left"/>
      <w:pPr>
        <w:tabs>
          <w:tab w:val="num" w:pos="360"/>
        </w:tabs>
      </w:pPr>
    </w:lvl>
  </w:abstractNum>
  <w:num w:numId="1">
    <w:abstractNumId w:val="0"/>
  </w:num>
  <w:num w:numId="2">
    <w:abstractNumId w:val="0"/>
  </w:num>
  <w:num w:numId="3">
    <w:abstractNumId w:val="1"/>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1021"/>
  <w:defaultTabStop w:val="708"/>
  <w:characterSpacingControl w:val="doNotCompress"/>
  <w:hdrShapeDefaults>
    <o:shapedefaults v:ext="edit" spidmax="29698"/>
  </w:hdrShapeDefaults>
  <w:footnotePr>
    <w:footnote w:id="0"/>
    <w:footnote w:id="1"/>
  </w:footnotePr>
  <w:endnotePr>
    <w:endnote w:id="0"/>
    <w:endnote w:id="1"/>
  </w:endnotePr>
  <w:compat/>
  <w:rsids>
    <w:rsidRoot w:val="008F2FF5"/>
    <w:rsid w:val="00002D06"/>
    <w:rsid w:val="00011C1D"/>
    <w:rsid w:val="00011DD5"/>
    <w:rsid w:val="00012BAA"/>
    <w:rsid w:val="000223BE"/>
    <w:rsid w:val="00027600"/>
    <w:rsid w:val="00027761"/>
    <w:rsid w:val="000304E9"/>
    <w:rsid w:val="000373B2"/>
    <w:rsid w:val="00037C83"/>
    <w:rsid w:val="00042421"/>
    <w:rsid w:val="00043CDA"/>
    <w:rsid w:val="00047514"/>
    <w:rsid w:val="00050E09"/>
    <w:rsid w:val="00052244"/>
    <w:rsid w:val="00055C19"/>
    <w:rsid w:val="00061453"/>
    <w:rsid w:val="0006169A"/>
    <w:rsid w:val="00063014"/>
    <w:rsid w:val="00067307"/>
    <w:rsid w:val="00072784"/>
    <w:rsid w:val="00081172"/>
    <w:rsid w:val="00083997"/>
    <w:rsid w:val="00085E1A"/>
    <w:rsid w:val="00093F6B"/>
    <w:rsid w:val="000940D1"/>
    <w:rsid w:val="000942C5"/>
    <w:rsid w:val="00097584"/>
    <w:rsid w:val="000B2518"/>
    <w:rsid w:val="000B63CA"/>
    <w:rsid w:val="000C2A0A"/>
    <w:rsid w:val="000C5928"/>
    <w:rsid w:val="000C67AF"/>
    <w:rsid w:val="000D0EDC"/>
    <w:rsid w:val="000D1CD2"/>
    <w:rsid w:val="000D6309"/>
    <w:rsid w:val="000E0832"/>
    <w:rsid w:val="000F009B"/>
    <w:rsid w:val="0010042F"/>
    <w:rsid w:val="0010100D"/>
    <w:rsid w:val="00101ECA"/>
    <w:rsid w:val="001032CA"/>
    <w:rsid w:val="001069DF"/>
    <w:rsid w:val="00110564"/>
    <w:rsid w:val="001110BD"/>
    <w:rsid w:val="00112941"/>
    <w:rsid w:val="00127A3D"/>
    <w:rsid w:val="0013222E"/>
    <w:rsid w:val="00147749"/>
    <w:rsid w:val="00151FB8"/>
    <w:rsid w:val="001525B4"/>
    <w:rsid w:val="001545EE"/>
    <w:rsid w:val="00155253"/>
    <w:rsid w:val="0015720F"/>
    <w:rsid w:val="0016049E"/>
    <w:rsid w:val="001615FF"/>
    <w:rsid w:val="0016366B"/>
    <w:rsid w:val="001657F7"/>
    <w:rsid w:val="001669A6"/>
    <w:rsid w:val="001716BA"/>
    <w:rsid w:val="0017170D"/>
    <w:rsid w:val="001738FC"/>
    <w:rsid w:val="00177F80"/>
    <w:rsid w:val="00180142"/>
    <w:rsid w:val="00180C21"/>
    <w:rsid w:val="0019580C"/>
    <w:rsid w:val="0019726A"/>
    <w:rsid w:val="001975A1"/>
    <w:rsid w:val="001A4429"/>
    <w:rsid w:val="001B2738"/>
    <w:rsid w:val="001B4C84"/>
    <w:rsid w:val="001B659B"/>
    <w:rsid w:val="001B6988"/>
    <w:rsid w:val="001C617E"/>
    <w:rsid w:val="001C71F5"/>
    <w:rsid w:val="001C7208"/>
    <w:rsid w:val="001C7B54"/>
    <w:rsid w:val="001D454E"/>
    <w:rsid w:val="001D6115"/>
    <w:rsid w:val="001F2CBF"/>
    <w:rsid w:val="001F39A5"/>
    <w:rsid w:val="001F3A13"/>
    <w:rsid w:val="001F7541"/>
    <w:rsid w:val="002051AC"/>
    <w:rsid w:val="002156DB"/>
    <w:rsid w:val="0021735F"/>
    <w:rsid w:val="002358BC"/>
    <w:rsid w:val="00240FF0"/>
    <w:rsid w:val="002416EB"/>
    <w:rsid w:val="00242562"/>
    <w:rsid w:val="00247488"/>
    <w:rsid w:val="002532A6"/>
    <w:rsid w:val="002541D8"/>
    <w:rsid w:val="00254312"/>
    <w:rsid w:val="00254B4A"/>
    <w:rsid w:val="0026078F"/>
    <w:rsid w:val="00262168"/>
    <w:rsid w:val="002661FF"/>
    <w:rsid w:val="00272F28"/>
    <w:rsid w:val="00276BBA"/>
    <w:rsid w:val="00276DB4"/>
    <w:rsid w:val="00280E31"/>
    <w:rsid w:val="00283563"/>
    <w:rsid w:val="0028380A"/>
    <w:rsid w:val="002844F0"/>
    <w:rsid w:val="00291C27"/>
    <w:rsid w:val="00294C49"/>
    <w:rsid w:val="00297C67"/>
    <w:rsid w:val="002A52E8"/>
    <w:rsid w:val="002B5C48"/>
    <w:rsid w:val="002C3729"/>
    <w:rsid w:val="002C46AD"/>
    <w:rsid w:val="002C4702"/>
    <w:rsid w:val="002C5014"/>
    <w:rsid w:val="002C57CE"/>
    <w:rsid w:val="002C752C"/>
    <w:rsid w:val="002D01DD"/>
    <w:rsid w:val="002E6232"/>
    <w:rsid w:val="002E6B83"/>
    <w:rsid w:val="002E774B"/>
    <w:rsid w:val="002F1EE0"/>
    <w:rsid w:val="002F5831"/>
    <w:rsid w:val="002F6879"/>
    <w:rsid w:val="002F79E1"/>
    <w:rsid w:val="00300A9F"/>
    <w:rsid w:val="003015E1"/>
    <w:rsid w:val="0030192C"/>
    <w:rsid w:val="00303FA7"/>
    <w:rsid w:val="0030453D"/>
    <w:rsid w:val="00304D82"/>
    <w:rsid w:val="003061BB"/>
    <w:rsid w:val="00307D4F"/>
    <w:rsid w:val="003211CB"/>
    <w:rsid w:val="00323BB4"/>
    <w:rsid w:val="00323EF9"/>
    <w:rsid w:val="00323F71"/>
    <w:rsid w:val="00326F15"/>
    <w:rsid w:val="0033200F"/>
    <w:rsid w:val="00335352"/>
    <w:rsid w:val="0034320A"/>
    <w:rsid w:val="003528F2"/>
    <w:rsid w:val="00355711"/>
    <w:rsid w:val="003558F6"/>
    <w:rsid w:val="00361E05"/>
    <w:rsid w:val="00361F39"/>
    <w:rsid w:val="00362958"/>
    <w:rsid w:val="00363683"/>
    <w:rsid w:val="0036490A"/>
    <w:rsid w:val="003670BB"/>
    <w:rsid w:val="00370C2A"/>
    <w:rsid w:val="00371287"/>
    <w:rsid w:val="0037167A"/>
    <w:rsid w:val="0038270C"/>
    <w:rsid w:val="00382C5A"/>
    <w:rsid w:val="00383357"/>
    <w:rsid w:val="00384028"/>
    <w:rsid w:val="0038456A"/>
    <w:rsid w:val="00385A18"/>
    <w:rsid w:val="00386225"/>
    <w:rsid w:val="00387CC4"/>
    <w:rsid w:val="00390DB9"/>
    <w:rsid w:val="00391CB4"/>
    <w:rsid w:val="00391E8E"/>
    <w:rsid w:val="00397CE3"/>
    <w:rsid w:val="003A66A1"/>
    <w:rsid w:val="003B001D"/>
    <w:rsid w:val="003C1C6A"/>
    <w:rsid w:val="003C27FA"/>
    <w:rsid w:val="003D2DDC"/>
    <w:rsid w:val="003D3186"/>
    <w:rsid w:val="003D5EC7"/>
    <w:rsid w:val="003E0229"/>
    <w:rsid w:val="003E0A51"/>
    <w:rsid w:val="003E676F"/>
    <w:rsid w:val="003F1E7B"/>
    <w:rsid w:val="003F3C13"/>
    <w:rsid w:val="003F4342"/>
    <w:rsid w:val="003F59B1"/>
    <w:rsid w:val="003F7A7F"/>
    <w:rsid w:val="0040281E"/>
    <w:rsid w:val="004038ED"/>
    <w:rsid w:val="00405451"/>
    <w:rsid w:val="00407CF3"/>
    <w:rsid w:val="00413602"/>
    <w:rsid w:val="00422AD7"/>
    <w:rsid w:val="00423BD9"/>
    <w:rsid w:val="004270D9"/>
    <w:rsid w:val="00433AE1"/>
    <w:rsid w:val="004432A9"/>
    <w:rsid w:val="00444472"/>
    <w:rsid w:val="00445916"/>
    <w:rsid w:val="00445C0E"/>
    <w:rsid w:val="0044648C"/>
    <w:rsid w:val="0044715F"/>
    <w:rsid w:val="00447DC6"/>
    <w:rsid w:val="004506FD"/>
    <w:rsid w:val="00450A5E"/>
    <w:rsid w:val="00450B76"/>
    <w:rsid w:val="00450DFB"/>
    <w:rsid w:val="00451A35"/>
    <w:rsid w:val="00453358"/>
    <w:rsid w:val="00460F0F"/>
    <w:rsid w:val="00461D05"/>
    <w:rsid w:val="00462633"/>
    <w:rsid w:val="0046302E"/>
    <w:rsid w:val="004636B2"/>
    <w:rsid w:val="0046581A"/>
    <w:rsid w:val="00465B97"/>
    <w:rsid w:val="00471C64"/>
    <w:rsid w:val="004766BC"/>
    <w:rsid w:val="00484022"/>
    <w:rsid w:val="0049241E"/>
    <w:rsid w:val="00494DFC"/>
    <w:rsid w:val="004970B6"/>
    <w:rsid w:val="004B14B3"/>
    <w:rsid w:val="004B3E92"/>
    <w:rsid w:val="004B4D97"/>
    <w:rsid w:val="004B5878"/>
    <w:rsid w:val="004D3458"/>
    <w:rsid w:val="004D3DDD"/>
    <w:rsid w:val="004D4FBB"/>
    <w:rsid w:val="004E054F"/>
    <w:rsid w:val="004E35E6"/>
    <w:rsid w:val="004E4197"/>
    <w:rsid w:val="004F6A8A"/>
    <w:rsid w:val="00503D17"/>
    <w:rsid w:val="00514358"/>
    <w:rsid w:val="005265AC"/>
    <w:rsid w:val="00526E23"/>
    <w:rsid w:val="00531631"/>
    <w:rsid w:val="00531D34"/>
    <w:rsid w:val="00535443"/>
    <w:rsid w:val="00544C1E"/>
    <w:rsid w:val="00544CFB"/>
    <w:rsid w:val="00545344"/>
    <w:rsid w:val="00545CE0"/>
    <w:rsid w:val="0054722C"/>
    <w:rsid w:val="0055063F"/>
    <w:rsid w:val="00550AFD"/>
    <w:rsid w:val="005518E1"/>
    <w:rsid w:val="005520FA"/>
    <w:rsid w:val="00560DE7"/>
    <w:rsid w:val="00563468"/>
    <w:rsid w:val="005676D0"/>
    <w:rsid w:val="00575F1C"/>
    <w:rsid w:val="00576CC5"/>
    <w:rsid w:val="00580F06"/>
    <w:rsid w:val="00581008"/>
    <w:rsid w:val="0058277F"/>
    <w:rsid w:val="005832E0"/>
    <w:rsid w:val="00586A1C"/>
    <w:rsid w:val="00586F3C"/>
    <w:rsid w:val="00596B93"/>
    <w:rsid w:val="005973B9"/>
    <w:rsid w:val="005A082E"/>
    <w:rsid w:val="005A31B6"/>
    <w:rsid w:val="005A3921"/>
    <w:rsid w:val="005B3D00"/>
    <w:rsid w:val="005B4266"/>
    <w:rsid w:val="005B5A1F"/>
    <w:rsid w:val="005C3A72"/>
    <w:rsid w:val="005C5E7F"/>
    <w:rsid w:val="005D38CE"/>
    <w:rsid w:val="005E3A4D"/>
    <w:rsid w:val="005F27CA"/>
    <w:rsid w:val="005F28AF"/>
    <w:rsid w:val="005F4B66"/>
    <w:rsid w:val="005F5EC5"/>
    <w:rsid w:val="00601800"/>
    <w:rsid w:val="00601910"/>
    <w:rsid w:val="0060786D"/>
    <w:rsid w:val="006122F8"/>
    <w:rsid w:val="006200FC"/>
    <w:rsid w:val="00621DBC"/>
    <w:rsid w:val="0062359A"/>
    <w:rsid w:val="00624870"/>
    <w:rsid w:val="0063179F"/>
    <w:rsid w:val="00633126"/>
    <w:rsid w:val="00641D32"/>
    <w:rsid w:val="00650001"/>
    <w:rsid w:val="00656806"/>
    <w:rsid w:val="006621B6"/>
    <w:rsid w:val="00663FEE"/>
    <w:rsid w:val="00665AA5"/>
    <w:rsid w:val="0067229F"/>
    <w:rsid w:val="00675642"/>
    <w:rsid w:val="00677025"/>
    <w:rsid w:val="00677125"/>
    <w:rsid w:val="00677160"/>
    <w:rsid w:val="006946E3"/>
    <w:rsid w:val="006953E1"/>
    <w:rsid w:val="00696B8A"/>
    <w:rsid w:val="006A25F5"/>
    <w:rsid w:val="006A29D7"/>
    <w:rsid w:val="006A41FA"/>
    <w:rsid w:val="006A43D7"/>
    <w:rsid w:val="006A593B"/>
    <w:rsid w:val="006A6A31"/>
    <w:rsid w:val="006B15D2"/>
    <w:rsid w:val="006B1DF7"/>
    <w:rsid w:val="006B211B"/>
    <w:rsid w:val="006B32E1"/>
    <w:rsid w:val="006B34C8"/>
    <w:rsid w:val="006B6109"/>
    <w:rsid w:val="006B68B5"/>
    <w:rsid w:val="006B6EC4"/>
    <w:rsid w:val="006B79B1"/>
    <w:rsid w:val="006C1983"/>
    <w:rsid w:val="006C2D07"/>
    <w:rsid w:val="006C341F"/>
    <w:rsid w:val="006C482A"/>
    <w:rsid w:val="006D21EF"/>
    <w:rsid w:val="006D389F"/>
    <w:rsid w:val="006E0F63"/>
    <w:rsid w:val="006F0D20"/>
    <w:rsid w:val="006F294E"/>
    <w:rsid w:val="006F2BBB"/>
    <w:rsid w:val="006F2EEA"/>
    <w:rsid w:val="006F669A"/>
    <w:rsid w:val="006F7571"/>
    <w:rsid w:val="00701025"/>
    <w:rsid w:val="007026DE"/>
    <w:rsid w:val="0070488C"/>
    <w:rsid w:val="00705299"/>
    <w:rsid w:val="00705E7C"/>
    <w:rsid w:val="00706998"/>
    <w:rsid w:val="00706C36"/>
    <w:rsid w:val="007117D5"/>
    <w:rsid w:val="00712061"/>
    <w:rsid w:val="0071478E"/>
    <w:rsid w:val="00733C6C"/>
    <w:rsid w:val="00736FE0"/>
    <w:rsid w:val="00737353"/>
    <w:rsid w:val="00740A0B"/>
    <w:rsid w:val="0074330A"/>
    <w:rsid w:val="0075013D"/>
    <w:rsid w:val="00753AB8"/>
    <w:rsid w:val="00760746"/>
    <w:rsid w:val="00762377"/>
    <w:rsid w:val="00762C69"/>
    <w:rsid w:val="007642E0"/>
    <w:rsid w:val="00766B3F"/>
    <w:rsid w:val="007677E0"/>
    <w:rsid w:val="00771CC6"/>
    <w:rsid w:val="00773980"/>
    <w:rsid w:val="0077630C"/>
    <w:rsid w:val="007777DF"/>
    <w:rsid w:val="0078214A"/>
    <w:rsid w:val="00782EC3"/>
    <w:rsid w:val="007830BB"/>
    <w:rsid w:val="007864E7"/>
    <w:rsid w:val="00787C23"/>
    <w:rsid w:val="00791754"/>
    <w:rsid w:val="00792443"/>
    <w:rsid w:val="00793714"/>
    <w:rsid w:val="00796AA2"/>
    <w:rsid w:val="007A1689"/>
    <w:rsid w:val="007A1BEB"/>
    <w:rsid w:val="007A20CC"/>
    <w:rsid w:val="007A67BC"/>
    <w:rsid w:val="007A733A"/>
    <w:rsid w:val="007A75D5"/>
    <w:rsid w:val="007B194B"/>
    <w:rsid w:val="007B5223"/>
    <w:rsid w:val="007C3CB5"/>
    <w:rsid w:val="007D09C0"/>
    <w:rsid w:val="007D3BB8"/>
    <w:rsid w:val="007D479E"/>
    <w:rsid w:val="007E2AF4"/>
    <w:rsid w:val="007E6BDD"/>
    <w:rsid w:val="007F4D52"/>
    <w:rsid w:val="007F5711"/>
    <w:rsid w:val="0080026F"/>
    <w:rsid w:val="00806684"/>
    <w:rsid w:val="00807CE7"/>
    <w:rsid w:val="0081035D"/>
    <w:rsid w:val="00810718"/>
    <w:rsid w:val="008120C4"/>
    <w:rsid w:val="00812D5F"/>
    <w:rsid w:val="0081601A"/>
    <w:rsid w:val="0081694D"/>
    <w:rsid w:val="008205FF"/>
    <w:rsid w:val="00822A8E"/>
    <w:rsid w:val="00836141"/>
    <w:rsid w:val="00844D01"/>
    <w:rsid w:val="008450CB"/>
    <w:rsid w:val="00847EBD"/>
    <w:rsid w:val="00851891"/>
    <w:rsid w:val="00852023"/>
    <w:rsid w:val="0085342F"/>
    <w:rsid w:val="00853457"/>
    <w:rsid w:val="0085649F"/>
    <w:rsid w:val="00861C42"/>
    <w:rsid w:val="0086234F"/>
    <w:rsid w:val="008654B3"/>
    <w:rsid w:val="00866397"/>
    <w:rsid w:val="00866857"/>
    <w:rsid w:val="008675C2"/>
    <w:rsid w:val="00876324"/>
    <w:rsid w:val="00877140"/>
    <w:rsid w:val="00877F54"/>
    <w:rsid w:val="0088380F"/>
    <w:rsid w:val="00884F8B"/>
    <w:rsid w:val="00887899"/>
    <w:rsid w:val="00897EAC"/>
    <w:rsid w:val="008A14B6"/>
    <w:rsid w:val="008A1749"/>
    <w:rsid w:val="008A62DE"/>
    <w:rsid w:val="008A6749"/>
    <w:rsid w:val="008B2DDA"/>
    <w:rsid w:val="008B6B82"/>
    <w:rsid w:val="008B7017"/>
    <w:rsid w:val="008C0F63"/>
    <w:rsid w:val="008C2582"/>
    <w:rsid w:val="008C30D9"/>
    <w:rsid w:val="008C57EC"/>
    <w:rsid w:val="008D36F9"/>
    <w:rsid w:val="008D41F5"/>
    <w:rsid w:val="008D43BC"/>
    <w:rsid w:val="008D7A34"/>
    <w:rsid w:val="008E5103"/>
    <w:rsid w:val="008E5B11"/>
    <w:rsid w:val="008E60B1"/>
    <w:rsid w:val="008E727B"/>
    <w:rsid w:val="008F2FF5"/>
    <w:rsid w:val="008F4E68"/>
    <w:rsid w:val="00900D23"/>
    <w:rsid w:val="009011C9"/>
    <w:rsid w:val="0090125A"/>
    <w:rsid w:val="009012CA"/>
    <w:rsid w:val="0090173F"/>
    <w:rsid w:val="00904474"/>
    <w:rsid w:val="009078A4"/>
    <w:rsid w:val="00917C69"/>
    <w:rsid w:val="009222B3"/>
    <w:rsid w:val="0092606A"/>
    <w:rsid w:val="00931503"/>
    <w:rsid w:val="00931C36"/>
    <w:rsid w:val="00932ECF"/>
    <w:rsid w:val="00934B57"/>
    <w:rsid w:val="00943639"/>
    <w:rsid w:val="009454BF"/>
    <w:rsid w:val="00946FA0"/>
    <w:rsid w:val="00947AC1"/>
    <w:rsid w:val="0095097C"/>
    <w:rsid w:val="00954990"/>
    <w:rsid w:val="00960C60"/>
    <w:rsid w:val="00960E53"/>
    <w:rsid w:val="0097121E"/>
    <w:rsid w:val="00971F06"/>
    <w:rsid w:val="00974338"/>
    <w:rsid w:val="00977897"/>
    <w:rsid w:val="0098003C"/>
    <w:rsid w:val="009842CB"/>
    <w:rsid w:val="00984D40"/>
    <w:rsid w:val="00993F85"/>
    <w:rsid w:val="00993FA7"/>
    <w:rsid w:val="00994537"/>
    <w:rsid w:val="009A0415"/>
    <w:rsid w:val="009A073A"/>
    <w:rsid w:val="009C1756"/>
    <w:rsid w:val="009C2329"/>
    <w:rsid w:val="009C2DAE"/>
    <w:rsid w:val="009C3B68"/>
    <w:rsid w:val="009C4E83"/>
    <w:rsid w:val="009C7242"/>
    <w:rsid w:val="009D411C"/>
    <w:rsid w:val="009D5E19"/>
    <w:rsid w:val="009D6D32"/>
    <w:rsid w:val="00A013E7"/>
    <w:rsid w:val="00A02A8A"/>
    <w:rsid w:val="00A04564"/>
    <w:rsid w:val="00A11907"/>
    <w:rsid w:val="00A133CD"/>
    <w:rsid w:val="00A22977"/>
    <w:rsid w:val="00A23FC3"/>
    <w:rsid w:val="00A342DB"/>
    <w:rsid w:val="00A37FD1"/>
    <w:rsid w:val="00A40259"/>
    <w:rsid w:val="00A41DCC"/>
    <w:rsid w:val="00A449FD"/>
    <w:rsid w:val="00A46AD9"/>
    <w:rsid w:val="00A52FFC"/>
    <w:rsid w:val="00A5612D"/>
    <w:rsid w:val="00A56578"/>
    <w:rsid w:val="00A57E62"/>
    <w:rsid w:val="00A63065"/>
    <w:rsid w:val="00A6752F"/>
    <w:rsid w:val="00A67F22"/>
    <w:rsid w:val="00A70161"/>
    <w:rsid w:val="00A70C65"/>
    <w:rsid w:val="00A71E7C"/>
    <w:rsid w:val="00A74846"/>
    <w:rsid w:val="00A7489A"/>
    <w:rsid w:val="00A8133A"/>
    <w:rsid w:val="00A81B37"/>
    <w:rsid w:val="00A82500"/>
    <w:rsid w:val="00A83ACF"/>
    <w:rsid w:val="00A858AD"/>
    <w:rsid w:val="00A91012"/>
    <w:rsid w:val="00A91CEB"/>
    <w:rsid w:val="00A9232F"/>
    <w:rsid w:val="00AA012A"/>
    <w:rsid w:val="00AA2E95"/>
    <w:rsid w:val="00AA3B98"/>
    <w:rsid w:val="00AA7972"/>
    <w:rsid w:val="00AB36A5"/>
    <w:rsid w:val="00AB3CB2"/>
    <w:rsid w:val="00AB68CB"/>
    <w:rsid w:val="00AC043C"/>
    <w:rsid w:val="00AC0CB3"/>
    <w:rsid w:val="00AC2D50"/>
    <w:rsid w:val="00AC63B4"/>
    <w:rsid w:val="00AD0EAE"/>
    <w:rsid w:val="00AD1250"/>
    <w:rsid w:val="00AD3113"/>
    <w:rsid w:val="00AD3535"/>
    <w:rsid w:val="00AE116E"/>
    <w:rsid w:val="00AE2F0B"/>
    <w:rsid w:val="00AE7876"/>
    <w:rsid w:val="00AF56D7"/>
    <w:rsid w:val="00AF6664"/>
    <w:rsid w:val="00B0068F"/>
    <w:rsid w:val="00B02137"/>
    <w:rsid w:val="00B07357"/>
    <w:rsid w:val="00B1377B"/>
    <w:rsid w:val="00B21A53"/>
    <w:rsid w:val="00B21FEE"/>
    <w:rsid w:val="00B264FB"/>
    <w:rsid w:val="00B33DE5"/>
    <w:rsid w:val="00B35CEB"/>
    <w:rsid w:val="00B370F1"/>
    <w:rsid w:val="00B37C0E"/>
    <w:rsid w:val="00B40963"/>
    <w:rsid w:val="00B42843"/>
    <w:rsid w:val="00B43197"/>
    <w:rsid w:val="00B467CA"/>
    <w:rsid w:val="00B57733"/>
    <w:rsid w:val="00B70774"/>
    <w:rsid w:val="00B713A4"/>
    <w:rsid w:val="00B752CB"/>
    <w:rsid w:val="00B7565C"/>
    <w:rsid w:val="00B77489"/>
    <w:rsid w:val="00B85234"/>
    <w:rsid w:val="00B85C01"/>
    <w:rsid w:val="00B8632F"/>
    <w:rsid w:val="00B93B5B"/>
    <w:rsid w:val="00B9411B"/>
    <w:rsid w:val="00BA07CD"/>
    <w:rsid w:val="00BA391C"/>
    <w:rsid w:val="00BA50E8"/>
    <w:rsid w:val="00BA6C7F"/>
    <w:rsid w:val="00BB21E2"/>
    <w:rsid w:val="00BB46D2"/>
    <w:rsid w:val="00BB5141"/>
    <w:rsid w:val="00BB7128"/>
    <w:rsid w:val="00BC1FB9"/>
    <w:rsid w:val="00BC2790"/>
    <w:rsid w:val="00BC7065"/>
    <w:rsid w:val="00BC7889"/>
    <w:rsid w:val="00BC7D02"/>
    <w:rsid w:val="00BD00EC"/>
    <w:rsid w:val="00BD0EC8"/>
    <w:rsid w:val="00BD1063"/>
    <w:rsid w:val="00BD2775"/>
    <w:rsid w:val="00BD2CD5"/>
    <w:rsid w:val="00BD67EF"/>
    <w:rsid w:val="00BE3581"/>
    <w:rsid w:val="00BE66DF"/>
    <w:rsid w:val="00BF78F9"/>
    <w:rsid w:val="00C02181"/>
    <w:rsid w:val="00C07504"/>
    <w:rsid w:val="00C07687"/>
    <w:rsid w:val="00C10142"/>
    <w:rsid w:val="00C14C9A"/>
    <w:rsid w:val="00C15CB6"/>
    <w:rsid w:val="00C215E3"/>
    <w:rsid w:val="00C21B99"/>
    <w:rsid w:val="00C22345"/>
    <w:rsid w:val="00C23634"/>
    <w:rsid w:val="00C25574"/>
    <w:rsid w:val="00C255FE"/>
    <w:rsid w:val="00C2619F"/>
    <w:rsid w:val="00C27DD8"/>
    <w:rsid w:val="00C312FB"/>
    <w:rsid w:val="00C35AE2"/>
    <w:rsid w:val="00C3639B"/>
    <w:rsid w:val="00C37783"/>
    <w:rsid w:val="00C40107"/>
    <w:rsid w:val="00C4036C"/>
    <w:rsid w:val="00C407CC"/>
    <w:rsid w:val="00C40911"/>
    <w:rsid w:val="00C411D9"/>
    <w:rsid w:val="00C413E3"/>
    <w:rsid w:val="00C428DD"/>
    <w:rsid w:val="00C62FF9"/>
    <w:rsid w:val="00C65202"/>
    <w:rsid w:val="00C67228"/>
    <w:rsid w:val="00C71BC4"/>
    <w:rsid w:val="00C72828"/>
    <w:rsid w:val="00C7449A"/>
    <w:rsid w:val="00C7650D"/>
    <w:rsid w:val="00C80441"/>
    <w:rsid w:val="00C804F1"/>
    <w:rsid w:val="00C83D2C"/>
    <w:rsid w:val="00C85E57"/>
    <w:rsid w:val="00C93443"/>
    <w:rsid w:val="00C9772C"/>
    <w:rsid w:val="00C977FC"/>
    <w:rsid w:val="00CA1410"/>
    <w:rsid w:val="00CA2C87"/>
    <w:rsid w:val="00CB5992"/>
    <w:rsid w:val="00CC0C98"/>
    <w:rsid w:val="00CC0F57"/>
    <w:rsid w:val="00CD08B7"/>
    <w:rsid w:val="00CD3BC6"/>
    <w:rsid w:val="00CD70F3"/>
    <w:rsid w:val="00CE44C5"/>
    <w:rsid w:val="00CF6DB6"/>
    <w:rsid w:val="00D0613B"/>
    <w:rsid w:val="00D11AE5"/>
    <w:rsid w:val="00D140E8"/>
    <w:rsid w:val="00D17E03"/>
    <w:rsid w:val="00D25C51"/>
    <w:rsid w:val="00D34000"/>
    <w:rsid w:val="00D34A15"/>
    <w:rsid w:val="00D364E0"/>
    <w:rsid w:val="00D50376"/>
    <w:rsid w:val="00D53608"/>
    <w:rsid w:val="00D560C3"/>
    <w:rsid w:val="00D620C8"/>
    <w:rsid w:val="00D63FBE"/>
    <w:rsid w:val="00D65AD7"/>
    <w:rsid w:val="00D664E0"/>
    <w:rsid w:val="00D66D00"/>
    <w:rsid w:val="00D700F1"/>
    <w:rsid w:val="00D7216C"/>
    <w:rsid w:val="00D738CF"/>
    <w:rsid w:val="00D74CBB"/>
    <w:rsid w:val="00D80F8F"/>
    <w:rsid w:val="00D82CDE"/>
    <w:rsid w:val="00D87EEF"/>
    <w:rsid w:val="00D90E5A"/>
    <w:rsid w:val="00D9124F"/>
    <w:rsid w:val="00D97BA5"/>
    <w:rsid w:val="00DA00F0"/>
    <w:rsid w:val="00DA1597"/>
    <w:rsid w:val="00DA206C"/>
    <w:rsid w:val="00DB1889"/>
    <w:rsid w:val="00DB1BDB"/>
    <w:rsid w:val="00DB2293"/>
    <w:rsid w:val="00DB6210"/>
    <w:rsid w:val="00DC1B4A"/>
    <w:rsid w:val="00DC4F20"/>
    <w:rsid w:val="00DC5986"/>
    <w:rsid w:val="00DC6689"/>
    <w:rsid w:val="00DC78DF"/>
    <w:rsid w:val="00DD1878"/>
    <w:rsid w:val="00DD39AC"/>
    <w:rsid w:val="00DD3B9D"/>
    <w:rsid w:val="00DD440E"/>
    <w:rsid w:val="00DE194C"/>
    <w:rsid w:val="00DE766C"/>
    <w:rsid w:val="00DF0F4F"/>
    <w:rsid w:val="00DF305B"/>
    <w:rsid w:val="00E00CA0"/>
    <w:rsid w:val="00E034C1"/>
    <w:rsid w:val="00E060ED"/>
    <w:rsid w:val="00E122E7"/>
    <w:rsid w:val="00E16D59"/>
    <w:rsid w:val="00E22875"/>
    <w:rsid w:val="00E312AB"/>
    <w:rsid w:val="00E35F0D"/>
    <w:rsid w:val="00E3768C"/>
    <w:rsid w:val="00E37EF6"/>
    <w:rsid w:val="00E464C4"/>
    <w:rsid w:val="00E46AEC"/>
    <w:rsid w:val="00E50006"/>
    <w:rsid w:val="00E50D5C"/>
    <w:rsid w:val="00E64C90"/>
    <w:rsid w:val="00E677B1"/>
    <w:rsid w:val="00E70233"/>
    <w:rsid w:val="00E71D2D"/>
    <w:rsid w:val="00E73016"/>
    <w:rsid w:val="00E73E81"/>
    <w:rsid w:val="00E74248"/>
    <w:rsid w:val="00E809FE"/>
    <w:rsid w:val="00E81232"/>
    <w:rsid w:val="00E82D30"/>
    <w:rsid w:val="00E830DE"/>
    <w:rsid w:val="00E83E78"/>
    <w:rsid w:val="00E86CE9"/>
    <w:rsid w:val="00E873C6"/>
    <w:rsid w:val="00E90CA0"/>
    <w:rsid w:val="00E91167"/>
    <w:rsid w:val="00E91E9E"/>
    <w:rsid w:val="00E95729"/>
    <w:rsid w:val="00EA36C9"/>
    <w:rsid w:val="00EB0285"/>
    <w:rsid w:val="00EB11D1"/>
    <w:rsid w:val="00EB3BE7"/>
    <w:rsid w:val="00EB4AB3"/>
    <w:rsid w:val="00EB5962"/>
    <w:rsid w:val="00EB6CBC"/>
    <w:rsid w:val="00EC0D08"/>
    <w:rsid w:val="00EC228A"/>
    <w:rsid w:val="00EC2E71"/>
    <w:rsid w:val="00EC3651"/>
    <w:rsid w:val="00EC39DC"/>
    <w:rsid w:val="00EC3C34"/>
    <w:rsid w:val="00EC5887"/>
    <w:rsid w:val="00EC7F19"/>
    <w:rsid w:val="00ED14C5"/>
    <w:rsid w:val="00ED259F"/>
    <w:rsid w:val="00ED3601"/>
    <w:rsid w:val="00EE3F39"/>
    <w:rsid w:val="00EE5010"/>
    <w:rsid w:val="00EF0F7A"/>
    <w:rsid w:val="00EF16BA"/>
    <w:rsid w:val="00EF2968"/>
    <w:rsid w:val="00EF39E9"/>
    <w:rsid w:val="00EF4A7E"/>
    <w:rsid w:val="00F021DA"/>
    <w:rsid w:val="00F04CF2"/>
    <w:rsid w:val="00F11343"/>
    <w:rsid w:val="00F12C0B"/>
    <w:rsid w:val="00F13169"/>
    <w:rsid w:val="00F21CB2"/>
    <w:rsid w:val="00F27CCE"/>
    <w:rsid w:val="00F319C0"/>
    <w:rsid w:val="00F36050"/>
    <w:rsid w:val="00F36CE2"/>
    <w:rsid w:val="00F40B8C"/>
    <w:rsid w:val="00F424FB"/>
    <w:rsid w:val="00F478F5"/>
    <w:rsid w:val="00F53F01"/>
    <w:rsid w:val="00F64C43"/>
    <w:rsid w:val="00F65DA0"/>
    <w:rsid w:val="00F66408"/>
    <w:rsid w:val="00F71AA7"/>
    <w:rsid w:val="00F80592"/>
    <w:rsid w:val="00F81F85"/>
    <w:rsid w:val="00F83DA0"/>
    <w:rsid w:val="00F8466B"/>
    <w:rsid w:val="00F84CD6"/>
    <w:rsid w:val="00F85ADC"/>
    <w:rsid w:val="00F85CB0"/>
    <w:rsid w:val="00F9507E"/>
    <w:rsid w:val="00F97B4A"/>
    <w:rsid w:val="00F97EEB"/>
    <w:rsid w:val="00FA0145"/>
    <w:rsid w:val="00FA2A0E"/>
    <w:rsid w:val="00FA5F0A"/>
    <w:rsid w:val="00FB1EF2"/>
    <w:rsid w:val="00FB271C"/>
    <w:rsid w:val="00FB55CC"/>
    <w:rsid w:val="00FB55F2"/>
    <w:rsid w:val="00FB6A4B"/>
    <w:rsid w:val="00FB79A9"/>
    <w:rsid w:val="00FC4EF4"/>
    <w:rsid w:val="00FC6D73"/>
    <w:rsid w:val="00FD0F98"/>
    <w:rsid w:val="00FD11EA"/>
    <w:rsid w:val="00FD404A"/>
    <w:rsid w:val="00FD55EC"/>
    <w:rsid w:val="00FD7F4F"/>
    <w:rsid w:val="00FE0FE6"/>
    <w:rsid w:val="00FF090E"/>
    <w:rsid w:val="00FF0995"/>
    <w:rsid w:val="00FF2F03"/>
    <w:rsid w:val="00FF64C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68CB"/>
    <w:pPr>
      <w:jc w:val="both"/>
    </w:pPr>
    <w:rPr>
      <w:rFonts w:asciiTheme="majorHAnsi" w:hAnsiTheme="majorHAnsi"/>
    </w:rPr>
  </w:style>
  <w:style w:type="paragraph" w:styleId="1">
    <w:name w:val="heading 1"/>
    <w:basedOn w:val="a"/>
    <w:next w:val="2"/>
    <w:link w:val="10"/>
    <w:uiPriority w:val="9"/>
    <w:qFormat/>
    <w:rsid w:val="00B40963"/>
    <w:pPr>
      <w:keepNext/>
      <w:keepLines/>
      <w:numPr>
        <w:numId w:val="1"/>
      </w:numPr>
      <w:spacing w:before="320"/>
      <w:outlineLvl w:val="0"/>
    </w:pPr>
    <w:rPr>
      <w:rFonts w:eastAsiaTheme="majorEastAsia" w:cstheme="majorBidi"/>
      <w:b/>
      <w:sz w:val="28"/>
      <w:szCs w:val="28"/>
    </w:rPr>
  </w:style>
  <w:style w:type="paragraph" w:styleId="2">
    <w:name w:val="heading 2"/>
    <w:basedOn w:val="a"/>
    <w:next w:val="20"/>
    <w:link w:val="21"/>
    <w:uiPriority w:val="9"/>
    <w:unhideWhenUsed/>
    <w:qFormat/>
    <w:rsid w:val="00450A5E"/>
    <w:pPr>
      <w:keepNext/>
      <w:keepLines/>
      <w:numPr>
        <w:ilvl w:val="1"/>
        <w:numId w:val="1"/>
      </w:numPr>
      <w:spacing w:after="280" w:line="240" w:lineRule="auto"/>
      <w:outlineLvl w:val="1"/>
    </w:pPr>
    <w:rPr>
      <w:rFonts w:eastAsiaTheme="majorEastAsia" w:cstheme="majorBidi"/>
      <w:b/>
      <w:sz w:val="24"/>
      <w:szCs w:val="26"/>
    </w:rPr>
  </w:style>
  <w:style w:type="paragraph" w:styleId="3">
    <w:name w:val="heading 3"/>
    <w:basedOn w:val="a"/>
    <w:next w:val="30"/>
    <w:link w:val="31"/>
    <w:uiPriority w:val="9"/>
    <w:unhideWhenUsed/>
    <w:qFormat/>
    <w:rsid w:val="00AB36A5"/>
    <w:pPr>
      <w:keepNext/>
      <w:keepLines/>
      <w:numPr>
        <w:ilvl w:val="2"/>
        <w:numId w:val="1"/>
      </w:numPr>
      <w:spacing w:after="220" w:line="240" w:lineRule="auto"/>
      <w:outlineLvl w:val="2"/>
    </w:pPr>
    <w:rPr>
      <w:rFonts w:eastAsiaTheme="majorEastAsia" w:cstheme="majorBidi"/>
      <w:b/>
      <w:szCs w:val="24"/>
    </w:rPr>
  </w:style>
  <w:style w:type="paragraph" w:styleId="4">
    <w:name w:val="heading 4"/>
    <w:basedOn w:val="a"/>
    <w:next w:val="a"/>
    <w:link w:val="40"/>
    <w:uiPriority w:val="9"/>
    <w:unhideWhenUsed/>
    <w:qFormat/>
    <w:rsid w:val="00B467CA"/>
    <w:pPr>
      <w:keepNext/>
      <w:keepLines/>
      <w:numPr>
        <w:ilvl w:val="3"/>
        <w:numId w:val="1"/>
      </w:numPr>
      <w:spacing w:before="40" w:after="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B467CA"/>
    <w:pPr>
      <w:keepNext/>
      <w:keepLines/>
      <w:numPr>
        <w:ilvl w:val="4"/>
        <w:numId w:val="1"/>
      </w:numPr>
      <w:spacing w:before="40" w:after="0"/>
      <w:outlineLvl w:val="4"/>
    </w:pPr>
    <w:rPr>
      <w:rFonts w:eastAsiaTheme="majorEastAsia" w:cstheme="majorBidi"/>
      <w:color w:val="2F5496" w:themeColor="accent1" w:themeShade="BF"/>
    </w:rPr>
  </w:style>
  <w:style w:type="paragraph" w:styleId="6">
    <w:name w:val="heading 6"/>
    <w:basedOn w:val="a"/>
    <w:next w:val="a"/>
    <w:link w:val="60"/>
    <w:uiPriority w:val="9"/>
    <w:unhideWhenUsed/>
    <w:qFormat/>
    <w:rsid w:val="00B467CA"/>
    <w:pPr>
      <w:keepNext/>
      <w:keepLines/>
      <w:numPr>
        <w:ilvl w:val="5"/>
        <w:numId w:val="1"/>
      </w:numPr>
      <w:spacing w:before="40" w:after="0"/>
      <w:outlineLvl w:val="5"/>
    </w:pPr>
    <w:rPr>
      <w:rFonts w:eastAsiaTheme="majorEastAsia" w:cstheme="majorBidi"/>
      <w:color w:val="1F3763" w:themeColor="accent1" w:themeShade="7F"/>
    </w:rPr>
  </w:style>
  <w:style w:type="paragraph" w:styleId="7">
    <w:name w:val="heading 7"/>
    <w:basedOn w:val="a"/>
    <w:next w:val="a"/>
    <w:link w:val="70"/>
    <w:uiPriority w:val="9"/>
    <w:semiHidden/>
    <w:unhideWhenUsed/>
    <w:qFormat/>
    <w:rsid w:val="00B467CA"/>
    <w:pPr>
      <w:keepNext/>
      <w:keepLines/>
      <w:numPr>
        <w:ilvl w:val="6"/>
        <w:numId w:val="1"/>
      </w:numPr>
      <w:spacing w:before="40" w:after="0"/>
      <w:outlineLvl w:val="6"/>
    </w:pPr>
    <w:rPr>
      <w:rFonts w:eastAsiaTheme="majorEastAsia" w:cstheme="majorBidi"/>
      <w:i/>
      <w:iCs/>
      <w:color w:val="1F3763" w:themeColor="accent1" w:themeShade="7F"/>
    </w:rPr>
  </w:style>
  <w:style w:type="paragraph" w:styleId="8">
    <w:name w:val="heading 8"/>
    <w:basedOn w:val="a"/>
    <w:next w:val="a"/>
    <w:link w:val="80"/>
    <w:uiPriority w:val="9"/>
    <w:semiHidden/>
    <w:unhideWhenUsed/>
    <w:qFormat/>
    <w:rsid w:val="00B467CA"/>
    <w:pPr>
      <w:keepNext/>
      <w:keepLines/>
      <w:numPr>
        <w:ilvl w:val="7"/>
        <w:numId w:val="1"/>
      </w:numPr>
      <w:spacing w:before="40" w:after="0"/>
      <w:outlineLvl w:val="7"/>
    </w:pPr>
    <w:rPr>
      <w:rFonts w:eastAsiaTheme="majorEastAsia" w:cstheme="majorBidi"/>
      <w:color w:val="272727" w:themeColor="text1" w:themeTint="D8"/>
      <w:sz w:val="21"/>
      <w:szCs w:val="21"/>
    </w:rPr>
  </w:style>
  <w:style w:type="paragraph" w:styleId="9">
    <w:name w:val="heading 9"/>
    <w:basedOn w:val="a"/>
    <w:next w:val="a"/>
    <w:link w:val="90"/>
    <w:uiPriority w:val="9"/>
    <w:semiHidden/>
    <w:unhideWhenUsed/>
    <w:qFormat/>
    <w:rsid w:val="00B467CA"/>
    <w:pPr>
      <w:keepNext/>
      <w:keepLines/>
      <w:numPr>
        <w:ilvl w:val="8"/>
        <w:numId w:val="1"/>
      </w:numPr>
      <w:spacing w:before="40" w:after="0"/>
      <w:outlineLvl w:val="8"/>
    </w:pPr>
    <w:rPr>
      <w:rFonts w:eastAsiaTheme="majorEastAsia"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40963"/>
    <w:rPr>
      <w:rFonts w:asciiTheme="majorHAnsi" w:eastAsiaTheme="majorEastAsia" w:hAnsiTheme="majorHAnsi" w:cstheme="majorBidi"/>
      <w:b/>
      <w:sz w:val="28"/>
      <w:szCs w:val="28"/>
    </w:rPr>
  </w:style>
  <w:style w:type="character" w:customStyle="1" w:styleId="21">
    <w:name w:val="Заголовок 2 Знак"/>
    <w:basedOn w:val="a0"/>
    <w:link w:val="2"/>
    <w:uiPriority w:val="9"/>
    <w:rsid w:val="00450A5E"/>
    <w:rPr>
      <w:rFonts w:asciiTheme="majorHAnsi" w:eastAsiaTheme="majorEastAsia" w:hAnsiTheme="majorHAnsi" w:cstheme="majorBidi"/>
      <w:b/>
      <w:sz w:val="24"/>
      <w:szCs w:val="26"/>
    </w:rPr>
  </w:style>
  <w:style w:type="paragraph" w:styleId="a3">
    <w:name w:val="footer"/>
    <w:basedOn w:val="a"/>
    <w:link w:val="a4"/>
    <w:uiPriority w:val="99"/>
    <w:unhideWhenUsed/>
    <w:rsid w:val="008F2FF5"/>
    <w:pPr>
      <w:tabs>
        <w:tab w:val="center" w:pos="4677"/>
        <w:tab w:val="right" w:pos="9355"/>
      </w:tabs>
      <w:spacing w:after="0" w:line="240" w:lineRule="auto"/>
    </w:pPr>
  </w:style>
  <w:style w:type="character" w:customStyle="1" w:styleId="a4">
    <w:name w:val="Нижний колонтитул Знак"/>
    <w:basedOn w:val="a0"/>
    <w:link w:val="a3"/>
    <w:uiPriority w:val="99"/>
    <w:rsid w:val="008F2FF5"/>
  </w:style>
  <w:style w:type="table" w:styleId="a5">
    <w:name w:val="Table Grid"/>
    <w:basedOn w:val="a1"/>
    <w:uiPriority w:val="39"/>
    <w:rsid w:val="008F2FF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Placeholder Text"/>
    <w:basedOn w:val="a0"/>
    <w:uiPriority w:val="99"/>
    <w:semiHidden/>
    <w:rsid w:val="00D140E8"/>
    <w:rPr>
      <w:color w:val="808080"/>
    </w:rPr>
  </w:style>
  <w:style w:type="character" w:customStyle="1" w:styleId="a7">
    <w:name w:val="Текст выноски Знак"/>
    <w:basedOn w:val="a0"/>
    <w:link w:val="a8"/>
    <w:uiPriority w:val="99"/>
    <w:semiHidden/>
    <w:rsid w:val="00AC0CB3"/>
    <w:rPr>
      <w:rFonts w:ascii="Segoe UI" w:hAnsi="Segoe UI" w:cs="Segoe UI"/>
      <w:sz w:val="18"/>
      <w:szCs w:val="18"/>
    </w:rPr>
  </w:style>
  <w:style w:type="paragraph" w:styleId="a8">
    <w:name w:val="Balloon Text"/>
    <w:basedOn w:val="a"/>
    <w:link w:val="a7"/>
    <w:uiPriority w:val="99"/>
    <w:semiHidden/>
    <w:unhideWhenUsed/>
    <w:rsid w:val="00AC0CB3"/>
    <w:pPr>
      <w:spacing w:after="0" w:line="240" w:lineRule="auto"/>
    </w:pPr>
    <w:rPr>
      <w:rFonts w:ascii="Segoe UI" w:hAnsi="Segoe UI" w:cs="Segoe UI"/>
      <w:sz w:val="18"/>
      <w:szCs w:val="18"/>
    </w:rPr>
  </w:style>
  <w:style w:type="paragraph" w:styleId="11">
    <w:name w:val="toc 1"/>
    <w:basedOn w:val="a"/>
    <w:next w:val="a"/>
    <w:autoRedefine/>
    <w:uiPriority w:val="39"/>
    <w:unhideWhenUsed/>
    <w:rsid w:val="00453358"/>
    <w:pPr>
      <w:tabs>
        <w:tab w:val="left" w:pos="440"/>
        <w:tab w:val="right" w:leader="dot" w:pos="9354"/>
      </w:tabs>
      <w:spacing w:after="0" w:line="360" w:lineRule="auto"/>
    </w:pPr>
    <w:rPr>
      <w:rFonts w:eastAsia="Times New Roman" w:cstheme="majorHAnsi"/>
      <w:noProof/>
      <w:lang w:eastAsia="ru-RU"/>
    </w:rPr>
  </w:style>
  <w:style w:type="character" w:styleId="a9">
    <w:name w:val="Hyperlink"/>
    <w:uiPriority w:val="99"/>
    <w:unhideWhenUsed/>
    <w:rsid w:val="00AC0CB3"/>
    <w:rPr>
      <w:color w:val="0563C1"/>
      <w:u w:val="single"/>
    </w:rPr>
  </w:style>
  <w:style w:type="paragraph" w:styleId="22">
    <w:name w:val="toc 2"/>
    <w:basedOn w:val="a"/>
    <w:next w:val="a"/>
    <w:autoRedefine/>
    <w:uiPriority w:val="39"/>
    <w:unhideWhenUsed/>
    <w:rsid w:val="008C0F63"/>
    <w:pPr>
      <w:tabs>
        <w:tab w:val="left" w:pos="709"/>
        <w:tab w:val="right" w:leader="dot" w:pos="9344"/>
      </w:tabs>
      <w:spacing w:after="100"/>
    </w:pPr>
  </w:style>
  <w:style w:type="character" w:customStyle="1" w:styleId="aa">
    <w:name w:val="Текст примечания Знак"/>
    <w:basedOn w:val="a0"/>
    <w:link w:val="ab"/>
    <w:uiPriority w:val="99"/>
    <w:semiHidden/>
    <w:rsid w:val="00AC0CB3"/>
    <w:rPr>
      <w:sz w:val="20"/>
      <w:szCs w:val="20"/>
    </w:rPr>
  </w:style>
  <w:style w:type="paragraph" w:styleId="ab">
    <w:name w:val="annotation text"/>
    <w:basedOn w:val="a"/>
    <w:link w:val="aa"/>
    <w:uiPriority w:val="99"/>
    <w:semiHidden/>
    <w:unhideWhenUsed/>
    <w:rsid w:val="00AC0CB3"/>
    <w:pPr>
      <w:spacing w:line="240" w:lineRule="auto"/>
    </w:pPr>
    <w:rPr>
      <w:sz w:val="20"/>
      <w:szCs w:val="20"/>
    </w:rPr>
  </w:style>
  <w:style w:type="character" w:customStyle="1" w:styleId="ac">
    <w:name w:val="Тема примечания Знак"/>
    <w:basedOn w:val="aa"/>
    <w:link w:val="ad"/>
    <w:uiPriority w:val="99"/>
    <w:semiHidden/>
    <w:rsid w:val="00AC0CB3"/>
    <w:rPr>
      <w:b/>
      <w:bCs/>
      <w:sz w:val="20"/>
      <w:szCs w:val="20"/>
    </w:rPr>
  </w:style>
  <w:style w:type="paragraph" w:styleId="ad">
    <w:name w:val="annotation subject"/>
    <w:basedOn w:val="ab"/>
    <w:next w:val="ab"/>
    <w:link w:val="ac"/>
    <w:uiPriority w:val="99"/>
    <w:semiHidden/>
    <w:unhideWhenUsed/>
    <w:rsid w:val="00AC0CB3"/>
    <w:rPr>
      <w:b/>
      <w:bCs/>
    </w:rPr>
  </w:style>
  <w:style w:type="paragraph" w:styleId="ae">
    <w:name w:val="header"/>
    <w:basedOn w:val="a"/>
    <w:link w:val="af"/>
    <w:uiPriority w:val="99"/>
    <w:unhideWhenUsed/>
    <w:rsid w:val="007677E0"/>
    <w:pPr>
      <w:tabs>
        <w:tab w:val="center" w:pos="4677"/>
        <w:tab w:val="right" w:pos="9355"/>
      </w:tabs>
      <w:spacing w:after="0" w:line="240" w:lineRule="auto"/>
    </w:pPr>
  </w:style>
  <w:style w:type="character" w:customStyle="1" w:styleId="UnresolvedMention">
    <w:name w:val="Unresolved Mention"/>
    <w:basedOn w:val="a0"/>
    <w:uiPriority w:val="99"/>
    <w:semiHidden/>
    <w:unhideWhenUsed/>
    <w:rsid w:val="00AC0CB3"/>
    <w:rPr>
      <w:color w:val="605E5C"/>
      <w:shd w:val="clear" w:color="auto" w:fill="E1DFDD"/>
    </w:rPr>
  </w:style>
  <w:style w:type="paragraph" w:customStyle="1" w:styleId="23">
    <w:name w:val="Заголовок 2 с выравниванием по центру"/>
    <w:basedOn w:val="a"/>
    <w:next w:val="a"/>
    <w:qFormat/>
    <w:rsid w:val="00050E09"/>
    <w:pPr>
      <w:keepNext/>
      <w:spacing w:after="320" w:line="240" w:lineRule="auto"/>
      <w:jc w:val="center"/>
    </w:pPr>
    <w:rPr>
      <w:b/>
      <w:sz w:val="28"/>
      <w:szCs w:val="28"/>
    </w:rPr>
  </w:style>
  <w:style w:type="character" w:customStyle="1" w:styleId="31">
    <w:name w:val="Заголовок 3 Знак"/>
    <w:basedOn w:val="a0"/>
    <w:link w:val="3"/>
    <w:uiPriority w:val="9"/>
    <w:rsid w:val="00AB36A5"/>
    <w:rPr>
      <w:rFonts w:asciiTheme="majorHAnsi" w:eastAsiaTheme="majorEastAsia" w:hAnsiTheme="majorHAnsi" w:cstheme="majorBidi"/>
      <w:b/>
      <w:szCs w:val="24"/>
    </w:rPr>
  </w:style>
  <w:style w:type="character" w:customStyle="1" w:styleId="40">
    <w:name w:val="Заголовок 4 Знак"/>
    <w:basedOn w:val="a0"/>
    <w:link w:val="4"/>
    <w:uiPriority w:val="9"/>
    <w:rsid w:val="00B467CA"/>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rsid w:val="00B467CA"/>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rsid w:val="00B467CA"/>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B467CA"/>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B467C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467CA"/>
    <w:rPr>
      <w:rFonts w:asciiTheme="majorHAnsi" w:eastAsiaTheme="majorEastAsia" w:hAnsiTheme="majorHAnsi" w:cstheme="majorBidi"/>
      <w:i/>
      <w:iCs/>
      <w:color w:val="272727" w:themeColor="text1" w:themeTint="D8"/>
      <w:sz w:val="21"/>
      <w:szCs w:val="21"/>
    </w:rPr>
  </w:style>
  <w:style w:type="paragraph" w:customStyle="1" w:styleId="20">
    <w:name w:val="Текст с отступом 2"/>
    <w:basedOn w:val="a"/>
    <w:qFormat/>
    <w:rsid w:val="00405451"/>
    <w:pPr>
      <w:ind w:left="567"/>
      <w:jc w:val="left"/>
    </w:pPr>
  </w:style>
  <w:style w:type="paragraph" w:styleId="32">
    <w:name w:val="Body Text Indent 3"/>
    <w:basedOn w:val="a"/>
    <w:link w:val="33"/>
    <w:semiHidden/>
    <w:unhideWhenUsed/>
    <w:rsid w:val="0046581A"/>
    <w:pPr>
      <w:spacing w:after="120"/>
      <w:ind w:left="283"/>
    </w:pPr>
    <w:rPr>
      <w:sz w:val="16"/>
      <w:szCs w:val="16"/>
    </w:rPr>
  </w:style>
  <w:style w:type="character" w:customStyle="1" w:styleId="33">
    <w:name w:val="Основной текст с отступом 3 Знак"/>
    <w:basedOn w:val="a0"/>
    <w:link w:val="32"/>
    <w:semiHidden/>
    <w:rsid w:val="0046581A"/>
    <w:rPr>
      <w:sz w:val="16"/>
      <w:szCs w:val="16"/>
    </w:rPr>
  </w:style>
  <w:style w:type="paragraph" w:customStyle="1" w:styleId="30">
    <w:name w:val="Текст с отступом 3"/>
    <w:basedOn w:val="a"/>
    <w:qFormat/>
    <w:rsid w:val="00405451"/>
    <w:pPr>
      <w:spacing w:line="240" w:lineRule="auto"/>
      <w:ind w:left="851"/>
      <w:jc w:val="left"/>
    </w:pPr>
  </w:style>
  <w:style w:type="character" w:customStyle="1" w:styleId="af">
    <w:name w:val="Верхний колонтитул Знак"/>
    <w:basedOn w:val="a0"/>
    <w:link w:val="ae"/>
    <w:uiPriority w:val="99"/>
    <w:rsid w:val="007677E0"/>
  </w:style>
  <w:style w:type="paragraph" w:styleId="af0">
    <w:name w:val="List Paragraph"/>
    <w:basedOn w:val="a"/>
    <w:uiPriority w:val="34"/>
    <w:qFormat/>
    <w:rsid w:val="00BD67EF"/>
    <w:pPr>
      <w:ind w:left="720"/>
      <w:contextualSpacing/>
    </w:pPr>
  </w:style>
  <w:style w:type="paragraph" w:customStyle="1" w:styleId="24">
    <w:name w:val="Смещеный текст 2"/>
    <w:basedOn w:val="2"/>
    <w:qFormat/>
    <w:rsid w:val="00D664E0"/>
    <w:pPr>
      <w:spacing w:after="160"/>
    </w:pPr>
    <w:rPr>
      <w:b w:val="0"/>
      <w:bCs/>
      <w:sz w:val="22"/>
      <w:szCs w:val="20"/>
    </w:rPr>
  </w:style>
  <w:style w:type="paragraph" w:customStyle="1" w:styleId="Default">
    <w:name w:val="Default"/>
    <w:rsid w:val="00B93B5B"/>
    <w:pPr>
      <w:autoSpaceDE w:val="0"/>
      <w:autoSpaceDN w:val="0"/>
      <w:adjustRightInd w:val="0"/>
      <w:spacing w:after="0" w:line="240" w:lineRule="auto"/>
    </w:pPr>
    <w:rPr>
      <w:rFonts w:ascii="Times New Roman" w:hAnsi="Times New Roman" w:cs="Times New Roman"/>
      <w:color w:val="000000"/>
      <w:sz w:val="24"/>
      <w:szCs w:val="24"/>
    </w:rPr>
  </w:style>
  <w:style w:type="paragraph" w:styleId="af1">
    <w:name w:val="No Spacing"/>
    <w:uiPriority w:val="1"/>
    <w:qFormat/>
    <w:rsid w:val="002C4702"/>
    <w:pPr>
      <w:spacing w:after="0" w:line="240" w:lineRule="auto"/>
    </w:pPr>
  </w:style>
  <w:style w:type="paragraph" w:customStyle="1" w:styleId="34">
    <w:name w:val="Смещеный текст 3"/>
    <w:basedOn w:val="3"/>
    <w:qFormat/>
    <w:rsid w:val="00EB0285"/>
    <w:pPr>
      <w:spacing w:after="160"/>
      <w:outlineLvl w:val="9"/>
    </w:pPr>
    <w:rPr>
      <w:b w:val="0"/>
      <w:bCs/>
    </w:rPr>
  </w:style>
  <w:style w:type="paragraph" w:styleId="af2">
    <w:name w:val="endnote text"/>
    <w:basedOn w:val="a"/>
    <w:link w:val="af3"/>
    <w:uiPriority w:val="99"/>
    <w:semiHidden/>
    <w:unhideWhenUsed/>
    <w:rsid w:val="00D63FBE"/>
    <w:pPr>
      <w:spacing w:after="0" w:line="240" w:lineRule="auto"/>
    </w:pPr>
    <w:rPr>
      <w:sz w:val="20"/>
      <w:szCs w:val="20"/>
    </w:rPr>
  </w:style>
  <w:style w:type="character" w:customStyle="1" w:styleId="af3">
    <w:name w:val="Текст концевой сноски Знак"/>
    <w:basedOn w:val="a0"/>
    <w:link w:val="af2"/>
    <w:uiPriority w:val="99"/>
    <w:semiHidden/>
    <w:rsid w:val="00D63FBE"/>
    <w:rPr>
      <w:rFonts w:asciiTheme="majorHAnsi" w:hAnsiTheme="majorHAnsi"/>
      <w:sz w:val="20"/>
      <w:szCs w:val="20"/>
    </w:rPr>
  </w:style>
  <w:style w:type="character" w:styleId="af4">
    <w:name w:val="endnote reference"/>
    <w:basedOn w:val="a0"/>
    <w:uiPriority w:val="99"/>
    <w:semiHidden/>
    <w:unhideWhenUsed/>
    <w:rsid w:val="00D63FBE"/>
    <w:rPr>
      <w:vertAlign w:val="superscript"/>
    </w:rPr>
  </w:style>
  <w:style w:type="paragraph" w:customStyle="1" w:styleId="12">
    <w:name w:val="Стиль1"/>
    <w:basedOn w:val="4"/>
    <w:rsid w:val="00C7650D"/>
    <w:pPr>
      <w:ind w:left="851"/>
    </w:pPr>
    <w:rPr>
      <w:i w:val="0"/>
      <w:iCs w:val="0"/>
      <w:color w:val="auto"/>
    </w:rPr>
  </w:style>
  <w:style w:type="paragraph" w:customStyle="1" w:styleId="41">
    <w:name w:val="Смещеный текст 4"/>
    <w:basedOn w:val="12"/>
    <w:rsid w:val="009D411C"/>
    <w:pPr>
      <w:spacing w:after="120"/>
      <w:ind w:left="864"/>
      <w:outlineLvl w:val="9"/>
    </w:pPr>
    <w:rPr>
      <w:rFonts w:asciiTheme="minorHAnsi" w:hAnsiTheme="minorHAnsi"/>
    </w:rPr>
  </w:style>
  <w:style w:type="paragraph" w:styleId="af5">
    <w:name w:val="caption"/>
    <w:basedOn w:val="a"/>
    <w:next w:val="a"/>
    <w:uiPriority w:val="35"/>
    <w:unhideWhenUsed/>
    <w:qFormat/>
    <w:rsid w:val="008E5B11"/>
    <w:pPr>
      <w:spacing w:after="200" w:line="240" w:lineRule="auto"/>
      <w:jc w:val="center"/>
    </w:pPr>
    <w:rPr>
      <w:iCs/>
      <w:szCs w:val="18"/>
    </w:rPr>
  </w:style>
  <w:style w:type="paragraph" w:styleId="af6">
    <w:name w:val="Body Text"/>
    <w:basedOn w:val="a"/>
    <w:link w:val="af7"/>
    <w:semiHidden/>
    <w:unhideWhenUsed/>
    <w:rsid w:val="00580F06"/>
    <w:pPr>
      <w:spacing w:after="120"/>
    </w:pPr>
  </w:style>
  <w:style w:type="character" w:customStyle="1" w:styleId="af7">
    <w:name w:val="Основной текст Знак"/>
    <w:basedOn w:val="a0"/>
    <w:link w:val="af6"/>
    <w:semiHidden/>
    <w:rsid w:val="00580F06"/>
    <w:rPr>
      <w:rFonts w:asciiTheme="majorHAnsi" w:hAnsiTheme="majorHAnsi"/>
    </w:rPr>
  </w:style>
  <w:style w:type="paragraph" w:styleId="af8">
    <w:name w:val="TOC Heading"/>
    <w:basedOn w:val="1"/>
    <w:next w:val="a"/>
    <w:uiPriority w:val="39"/>
    <w:unhideWhenUsed/>
    <w:qFormat/>
    <w:rsid w:val="00A70161"/>
    <w:pPr>
      <w:numPr>
        <w:numId w:val="0"/>
      </w:numPr>
      <w:spacing w:before="240" w:after="0"/>
      <w:jc w:val="left"/>
      <w:outlineLvl w:val="9"/>
    </w:pPr>
    <w:rPr>
      <w:b w:val="0"/>
      <w:color w:val="2F5496" w:themeColor="accent1" w:themeShade="BF"/>
      <w:sz w:val="32"/>
      <w:szCs w:val="32"/>
      <w:lang w:eastAsia="ru-RU"/>
    </w:rPr>
  </w:style>
  <w:style w:type="paragraph" w:styleId="35">
    <w:name w:val="toc 3"/>
    <w:basedOn w:val="a"/>
    <w:next w:val="a"/>
    <w:autoRedefine/>
    <w:uiPriority w:val="39"/>
    <w:unhideWhenUsed/>
    <w:rsid w:val="008C0F63"/>
    <w:pPr>
      <w:tabs>
        <w:tab w:val="left" w:pos="993"/>
        <w:tab w:val="right" w:leader="dot" w:pos="9344"/>
      </w:tabs>
      <w:spacing w:after="100"/>
    </w:pPr>
  </w:style>
  <w:style w:type="character" w:styleId="af9">
    <w:name w:val="annotation reference"/>
    <w:basedOn w:val="a0"/>
    <w:uiPriority w:val="99"/>
    <w:semiHidden/>
    <w:unhideWhenUsed/>
    <w:rsid w:val="001716BA"/>
    <w:rPr>
      <w:sz w:val="16"/>
      <w:szCs w:val="16"/>
    </w:rPr>
  </w:style>
  <w:style w:type="paragraph" w:customStyle="1" w:styleId="Heading1">
    <w:name w:val="Heading 1"/>
    <w:basedOn w:val="a"/>
    <w:next w:val="Heading2"/>
    <w:uiPriority w:val="9"/>
    <w:rsid w:val="0019726A"/>
    <w:pPr>
      <w:keepNext/>
      <w:keepLines/>
      <w:numPr>
        <w:numId w:val="3"/>
      </w:numPr>
      <w:spacing w:before="320"/>
      <w:outlineLvl w:val="0"/>
    </w:pPr>
    <w:rPr>
      <w:rFonts w:eastAsiaTheme="majorEastAsia" w:cstheme="majorBidi"/>
      <w:b/>
      <w:sz w:val="28"/>
      <w:szCs w:val="28"/>
    </w:rPr>
  </w:style>
  <w:style w:type="paragraph" w:customStyle="1" w:styleId="Heading2">
    <w:name w:val="Heading 2"/>
    <w:basedOn w:val="a"/>
    <w:next w:val="20"/>
    <w:uiPriority w:val="9"/>
    <w:unhideWhenUsed/>
    <w:qFormat/>
    <w:rsid w:val="0019726A"/>
    <w:pPr>
      <w:keepNext/>
      <w:keepLines/>
      <w:numPr>
        <w:ilvl w:val="1"/>
        <w:numId w:val="3"/>
      </w:numPr>
      <w:tabs>
        <w:tab w:val="clear" w:pos="360"/>
      </w:tabs>
      <w:spacing w:after="280" w:line="240" w:lineRule="auto"/>
      <w:ind w:left="718" w:hanging="576"/>
      <w:outlineLvl w:val="1"/>
    </w:pPr>
    <w:rPr>
      <w:rFonts w:eastAsiaTheme="majorEastAsia" w:cstheme="majorBidi"/>
      <w:b/>
      <w:sz w:val="24"/>
      <w:szCs w:val="26"/>
    </w:rPr>
  </w:style>
  <w:style w:type="paragraph" w:customStyle="1" w:styleId="Heading3">
    <w:name w:val="Heading 3"/>
    <w:basedOn w:val="a"/>
    <w:next w:val="30"/>
    <w:uiPriority w:val="9"/>
    <w:unhideWhenUsed/>
    <w:qFormat/>
    <w:rsid w:val="0019726A"/>
    <w:pPr>
      <w:keepNext/>
      <w:keepLines/>
      <w:numPr>
        <w:ilvl w:val="2"/>
        <w:numId w:val="3"/>
      </w:numPr>
      <w:tabs>
        <w:tab w:val="clear" w:pos="360"/>
      </w:tabs>
      <w:spacing w:after="220" w:line="240" w:lineRule="auto"/>
      <w:ind w:left="720" w:hanging="720"/>
      <w:outlineLvl w:val="2"/>
    </w:pPr>
    <w:rPr>
      <w:rFonts w:eastAsiaTheme="majorEastAsia" w:cstheme="majorBidi"/>
      <w:b/>
      <w:szCs w:val="24"/>
    </w:rPr>
  </w:style>
  <w:style w:type="paragraph" w:customStyle="1" w:styleId="Heading4">
    <w:name w:val="Heading 4"/>
    <w:basedOn w:val="a"/>
    <w:next w:val="a"/>
    <w:uiPriority w:val="9"/>
    <w:unhideWhenUsed/>
    <w:qFormat/>
    <w:rsid w:val="0019726A"/>
    <w:pPr>
      <w:keepNext/>
      <w:keepLines/>
      <w:numPr>
        <w:ilvl w:val="3"/>
        <w:numId w:val="3"/>
      </w:numPr>
      <w:spacing w:before="40" w:after="0"/>
      <w:outlineLvl w:val="3"/>
    </w:pPr>
    <w:rPr>
      <w:rFonts w:eastAsiaTheme="majorEastAsia" w:cstheme="majorBidi"/>
      <w:i/>
      <w:iCs/>
      <w:color w:val="2F5496" w:themeColor="accent1" w:themeShade="BF"/>
    </w:rPr>
  </w:style>
  <w:style w:type="paragraph" w:customStyle="1" w:styleId="Heading5">
    <w:name w:val="Heading 5"/>
    <w:basedOn w:val="a"/>
    <w:next w:val="a"/>
    <w:uiPriority w:val="9"/>
    <w:unhideWhenUsed/>
    <w:rsid w:val="0019726A"/>
    <w:pPr>
      <w:keepNext/>
      <w:keepLines/>
      <w:numPr>
        <w:ilvl w:val="4"/>
        <w:numId w:val="3"/>
      </w:numPr>
      <w:spacing w:before="40" w:after="0"/>
      <w:outlineLvl w:val="4"/>
    </w:pPr>
    <w:rPr>
      <w:rFonts w:eastAsiaTheme="majorEastAsia" w:cstheme="majorBidi"/>
      <w:color w:val="2F5496" w:themeColor="accent1" w:themeShade="BF"/>
    </w:rPr>
  </w:style>
  <w:style w:type="paragraph" w:customStyle="1" w:styleId="Heading6">
    <w:name w:val="Heading 6"/>
    <w:basedOn w:val="a"/>
    <w:next w:val="a"/>
    <w:uiPriority w:val="9"/>
    <w:unhideWhenUsed/>
    <w:qFormat/>
    <w:rsid w:val="0019726A"/>
    <w:pPr>
      <w:keepNext/>
      <w:keepLines/>
      <w:numPr>
        <w:ilvl w:val="5"/>
        <w:numId w:val="3"/>
      </w:numPr>
      <w:spacing w:before="40" w:after="0"/>
      <w:outlineLvl w:val="5"/>
    </w:pPr>
    <w:rPr>
      <w:rFonts w:eastAsiaTheme="majorEastAsia" w:cstheme="majorBidi"/>
      <w:color w:val="1F3763" w:themeColor="accent1" w:themeShade="7F"/>
    </w:rPr>
  </w:style>
  <w:style w:type="paragraph" w:customStyle="1" w:styleId="Heading7">
    <w:name w:val="Heading 7"/>
    <w:basedOn w:val="a"/>
    <w:next w:val="a"/>
    <w:uiPriority w:val="9"/>
    <w:semiHidden/>
    <w:unhideWhenUsed/>
    <w:qFormat/>
    <w:rsid w:val="0019726A"/>
    <w:pPr>
      <w:keepNext/>
      <w:keepLines/>
      <w:numPr>
        <w:ilvl w:val="6"/>
        <w:numId w:val="3"/>
      </w:numPr>
      <w:spacing w:before="40" w:after="0"/>
      <w:outlineLvl w:val="6"/>
    </w:pPr>
    <w:rPr>
      <w:rFonts w:eastAsiaTheme="majorEastAsia" w:cstheme="majorBidi"/>
      <w:i/>
      <w:iCs/>
      <w:color w:val="1F3763" w:themeColor="accent1" w:themeShade="7F"/>
    </w:rPr>
  </w:style>
  <w:style w:type="paragraph" w:customStyle="1" w:styleId="Heading8">
    <w:name w:val="Heading 8"/>
    <w:basedOn w:val="a"/>
    <w:next w:val="a"/>
    <w:uiPriority w:val="9"/>
    <w:semiHidden/>
    <w:unhideWhenUsed/>
    <w:qFormat/>
    <w:rsid w:val="0019726A"/>
    <w:pPr>
      <w:keepNext/>
      <w:keepLines/>
      <w:numPr>
        <w:ilvl w:val="7"/>
        <w:numId w:val="3"/>
      </w:numPr>
      <w:spacing w:before="40" w:after="0"/>
      <w:outlineLvl w:val="7"/>
    </w:pPr>
    <w:rPr>
      <w:rFonts w:eastAsiaTheme="majorEastAsia" w:cstheme="majorBidi"/>
      <w:color w:val="272727" w:themeColor="text1" w:themeTint="D8"/>
      <w:sz w:val="21"/>
      <w:szCs w:val="21"/>
    </w:rPr>
  </w:style>
  <w:style w:type="paragraph" w:customStyle="1" w:styleId="Heading9">
    <w:name w:val="Heading 9"/>
    <w:basedOn w:val="a"/>
    <w:next w:val="a"/>
    <w:uiPriority w:val="9"/>
    <w:semiHidden/>
    <w:unhideWhenUsed/>
    <w:qFormat/>
    <w:rsid w:val="0019726A"/>
    <w:pPr>
      <w:keepNext/>
      <w:keepLines/>
      <w:numPr>
        <w:ilvl w:val="8"/>
        <w:numId w:val="3"/>
      </w:numPr>
      <w:spacing w:before="40" w:after="0"/>
      <w:outlineLvl w:val="8"/>
    </w:pPr>
    <w:rPr>
      <w:rFonts w:eastAsiaTheme="majorEastAsia" w:cstheme="majorBidi"/>
      <w:i/>
      <w:iCs/>
      <w:color w:val="272727" w:themeColor="text1" w:themeTint="D8"/>
      <w:sz w:val="21"/>
      <w:szCs w:val="21"/>
    </w:rPr>
  </w:style>
  <w:style w:type="paragraph" w:customStyle="1" w:styleId="Pa1">
    <w:name w:val="Pa1"/>
    <w:basedOn w:val="Default"/>
    <w:next w:val="Default"/>
    <w:uiPriority w:val="99"/>
    <w:rsid w:val="00DD3B9D"/>
    <w:pPr>
      <w:spacing w:line="241" w:lineRule="atLeast"/>
    </w:pPr>
    <w:rPr>
      <w:rFonts w:ascii="Montserrat" w:hAnsi="Montserrat" w:cstheme="minorBidi"/>
      <w:color w:val="auto"/>
    </w:rPr>
  </w:style>
  <w:style w:type="character" w:customStyle="1" w:styleId="A10">
    <w:name w:val="A1"/>
    <w:uiPriority w:val="99"/>
    <w:rsid w:val="00DD3B9D"/>
    <w:rPr>
      <w:rFonts w:cs="Montserrat"/>
      <w:b/>
      <w:bCs/>
      <w:color w:val="000000"/>
      <w:sz w:val="16"/>
      <w:szCs w:val="16"/>
    </w:rPr>
  </w:style>
  <w:style w:type="paragraph" w:customStyle="1" w:styleId="Pa0">
    <w:name w:val="Pa0"/>
    <w:basedOn w:val="Default"/>
    <w:next w:val="Default"/>
    <w:uiPriority w:val="99"/>
    <w:rsid w:val="00947AC1"/>
    <w:pPr>
      <w:spacing w:line="241" w:lineRule="atLeast"/>
    </w:pPr>
    <w:rPr>
      <w:rFonts w:ascii="Montserrat" w:hAnsi="Montserrat" w:cstheme="minorBidi"/>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68CB"/>
    <w:pPr>
      <w:jc w:val="both"/>
    </w:pPr>
    <w:rPr>
      <w:rFonts w:asciiTheme="majorHAnsi" w:hAnsiTheme="majorHAnsi"/>
    </w:rPr>
  </w:style>
  <w:style w:type="paragraph" w:styleId="1">
    <w:name w:val="heading 1"/>
    <w:basedOn w:val="a"/>
    <w:next w:val="2"/>
    <w:link w:val="10"/>
    <w:uiPriority w:val="9"/>
    <w:rsid w:val="00B40963"/>
    <w:pPr>
      <w:keepNext/>
      <w:keepLines/>
      <w:numPr>
        <w:numId w:val="1"/>
      </w:numPr>
      <w:spacing w:before="320"/>
      <w:outlineLvl w:val="0"/>
    </w:pPr>
    <w:rPr>
      <w:rFonts w:eastAsiaTheme="majorEastAsia" w:cstheme="majorBidi"/>
      <w:b/>
      <w:sz w:val="28"/>
      <w:szCs w:val="28"/>
    </w:rPr>
  </w:style>
  <w:style w:type="paragraph" w:styleId="2">
    <w:name w:val="heading 2"/>
    <w:basedOn w:val="a"/>
    <w:next w:val="20"/>
    <w:link w:val="21"/>
    <w:uiPriority w:val="9"/>
    <w:unhideWhenUsed/>
    <w:qFormat/>
    <w:rsid w:val="00450A5E"/>
    <w:pPr>
      <w:keepNext/>
      <w:keepLines/>
      <w:numPr>
        <w:ilvl w:val="1"/>
        <w:numId w:val="1"/>
      </w:numPr>
      <w:spacing w:after="280" w:line="240" w:lineRule="auto"/>
      <w:outlineLvl w:val="1"/>
    </w:pPr>
    <w:rPr>
      <w:rFonts w:eastAsiaTheme="majorEastAsia" w:cstheme="majorBidi"/>
      <w:b/>
      <w:sz w:val="24"/>
      <w:szCs w:val="26"/>
    </w:rPr>
  </w:style>
  <w:style w:type="paragraph" w:styleId="3">
    <w:name w:val="heading 3"/>
    <w:basedOn w:val="a"/>
    <w:next w:val="30"/>
    <w:link w:val="31"/>
    <w:uiPriority w:val="9"/>
    <w:unhideWhenUsed/>
    <w:qFormat/>
    <w:rsid w:val="00AB36A5"/>
    <w:pPr>
      <w:keepNext/>
      <w:keepLines/>
      <w:numPr>
        <w:ilvl w:val="2"/>
        <w:numId w:val="1"/>
      </w:numPr>
      <w:spacing w:after="220" w:line="240" w:lineRule="auto"/>
      <w:outlineLvl w:val="2"/>
    </w:pPr>
    <w:rPr>
      <w:rFonts w:eastAsiaTheme="majorEastAsia" w:cstheme="majorBidi"/>
      <w:b/>
      <w:szCs w:val="24"/>
    </w:rPr>
  </w:style>
  <w:style w:type="paragraph" w:styleId="4">
    <w:name w:val="heading 4"/>
    <w:basedOn w:val="a"/>
    <w:next w:val="a"/>
    <w:link w:val="40"/>
    <w:uiPriority w:val="9"/>
    <w:unhideWhenUsed/>
    <w:qFormat/>
    <w:rsid w:val="00B467CA"/>
    <w:pPr>
      <w:keepNext/>
      <w:keepLines/>
      <w:numPr>
        <w:ilvl w:val="3"/>
        <w:numId w:val="1"/>
      </w:numPr>
      <w:spacing w:before="40" w:after="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rsid w:val="00B467CA"/>
    <w:pPr>
      <w:keepNext/>
      <w:keepLines/>
      <w:numPr>
        <w:ilvl w:val="4"/>
        <w:numId w:val="1"/>
      </w:numPr>
      <w:spacing w:before="40" w:after="0"/>
      <w:outlineLvl w:val="4"/>
    </w:pPr>
    <w:rPr>
      <w:rFonts w:eastAsiaTheme="majorEastAsia" w:cstheme="majorBidi"/>
      <w:color w:val="2F5496" w:themeColor="accent1" w:themeShade="BF"/>
    </w:rPr>
  </w:style>
  <w:style w:type="paragraph" w:styleId="6">
    <w:name w:val="heading 6"/>
    <w:basedOn w:val="a"/>
    <w:next w:val="a"/>
    <w:link w:val="60"/>
    <w:uiPriority w:val="9"/>
    <w:unhideWhenUsed/>
    <w:qFormat/>
    <w:rsid w:val="00B467CA"/>
    <w:pPr>
      <w:keepNext/>
      <w:keepLines/>
      <w:numPr>
        <w:ilvl w:val="5"/>
        <w:numId w:val="1"/>
      </w:numPr>
      <w:spacing w:before="40" w:after="0"/>
      <w:outlineLvl w:val="5"/>
    </w:pPr>
    <w:rPr>
      <w:rFonts w:eastAsiaTheme="majorEastAsia" w:cstheme="majorBidi"/>
      <w:color w:val="1F3763" w:themeColor="accent1" w:themeShade="7F"/>
    </w:rPr>
  </w:style>
  <w:style w:type="paragraph" w:styleId="7">
    <w:name w:val="heading 7"/>
    <w:basedOn w:val="a"/>
    <w:next w:val="a"/>
    <w:link w:val="70"/>
    <w:uiPriority w:val="9"/>
    <w:semiHidden/>
    <w:unhideWhenUsed/>
    <w:qFormat/>
    <w:rsid w:val="00B467CA"/>
    <w:pPr>
      <w:keepNext/>
      <w:keepLines/>
      <w:numPr>
        <w:ilvl w:val="6"/>
        <w:numId w:val="1"/>
      </w:numPr>
      <w:spacing w:before="40" w:after="0"/>
      <w:outlineLvl w:val="6"/>
    </w:pPr>
    <w:rPr>
      <w:rFonts w:eastAsiaTheme="majorEastAsia" w:cstheme="majorBidi"/>
      <w:i/>
      <w:iCs/>
      <w:color w:val="1F3763" w:themeColor="accent1" w:themeShade="7F"/>
    </w:rPr>
  </w:style>
  <w:style w:type="paragraph" w:styleId="8">
    <w:name w:val="heading 8"/>
    <w:basedOn w:val="a"/>
    <w:next w:val="a"/>
    <w:link w:val="80"/>
    <w:uiPriority w:val="9"/>
    <w:semiHidden/>
    <w:unhideWhenUsed/>
    <w:qFormat/>
    <w:rsid w:val="00B467CA"/>
    <w:pPr>
      <w:keepNext/>
      <w:keepLines/>
      <w:numPr>
        <w:ilvl w:val="7"/>
        <w:numId w:val="1"/>
      </w:numPr>
      <w:spacing w:before="40" w:after="0"/>
      <w:outlineLvl w:val="7"/>
    </w:pPr>
    <w:rPr>
      <w:rFonts w:eastAsiaTheme="majorEastAsia" w:cstheme="majorBidi"/>
      <w:color w:val="272727" w:themeColor="text1" w:themeTint="D8"/>
      <w:sz w:val="21"/>
      <w:szCs w:val="21"/>
    </w:rPr>
  </w:style>
  <w:style w:type="paragraph" w:styleId="9">
    <w:name w:val="heading 9"/>
    <w:basedOn w:val="a"/>
    <w:next w:val="a"/>
    <w:link w:val="90"/>
    <w:uiPriority w:val="9"/>
    <w:semiHidden/>
    <w:unhideWhenUsed/>
    <w:qFormat/>
    <w:rsid w:val="00B467CA"/>
    <w:pPr>
      <w:keepNext/>
      <w:keepLines/>
      <w:numPr>
        <w:ilvl w:val="8"/>
        <w:numId w:val="1"/>
      </w:numPr>
      <w:spacing w:before="40" w:after="0"/>
      <w:outlineLvl w:val="8"/>
    </w:pPr>
    <w:rPr>
      <w:rFonts w:eastAsiaTheme="majorEastAsia"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40963"/>
    <w:rPr>
      <w:rFonts w:asciiTheme="majorHAnsi" w:eastAsiaTheme="majorEastAsia" w:hAnsiTheme="majorHAnsi" w:cstheme="majorBidi"/>
      <w:b/>
      <w:sz w:val="28"/>
      <w:szCs w:val="28"/>
    </w:rPr>
  </w:style>
  <w:style w:type="character" w:customStyle="1" w:styleId="21">
    <w:name w:val="Заголовок 2 Знак"/>
    <w:basedOn w:val="a0"/>
    <w:link w:val="2"/>
    <w:uiPriority w:val="9"/>
    <w:rsid w:val="00450A5E"/>
    <w:rPr>
      <w:rFonts w:asciiTheme="majorHAnsi" w:eastAsiaTheme="majorEastAsia" w:hAnsiTheme="majorHAnsi" w:cstheme="majorBidi"/>
      <w:b/>
      <w:sz w:val="24"/>
      <w:szCs w:val="26"/>
    </w:rPr>
  </w:style>
  <w:style w:type="paragraph" w:styleId="a3">
    <w:name w:val="footer"/>
    <w:basedOn w:val="a"/>
    <w:link w:val="a4"/>
    <w:uiPriority w:val="99"/>
    <w:unhideWhenUsed/>
    <w:rsid w:val="008F2FF5"/>
    <w:pPr>
      <w:tabs>
        <w:tab w:val="center" w:pos="4677"/>
        <w:tab w:val="right" w:pos="9355"/>
      </w:tabs>
      <w:spacing w:after="0" w:line="240" w:lineRule="auto"/>
    </w:pPr>
  </w:style>
  <w:style w:type="character" w:customStyle="1" w:styleId="a4">
    <w:name w:val="Нижний колонтитул Знак"/>
    <w:basedOn w:val="a0"/>
    <w:link w:val="a3"/>
    <w:uiPriority w:val="99"/>
    <w:rsid w:val="008F2FF5"/>
  </w:style>
  <w:style w:type="table" w:styleId="a5">
    <w:name w:val="Table Grid"/>
    <w:basedOn w:val="a1"/>
    <w:uiPriority w:val="39"/>
    <w:rsid w:val="008F2F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Placeholder Text"/>
    <w:basedOn w:val="a0"/>
    <w:uiPriority w:val="99"/>
    <w:semiHidden/>
    <w:rsid w:val="00D140E8"/>
    <w:rPr>
      <w:color w:val="808080"/>
    </w:rPr>
  </w:style>
  <w:style w:type="character" w:customStyle="1" w:styleId="a7">
    <w:name w:val="Текст выноски Знак"/>
    <w:basedOn w:val="a0"/>
    <w:link w:val="a8"/>
    <w:uiPriority w:val="99"/>
    <w:semiHidden/>
    <w:rsid w:val="00AC0CB3"/>
    <w:rPr>
      <w:rFonts w:ascii="Segoe UI" w:hAnsi="Segoe UI" w:cs="Segoe UI"/>
      <w:sz w:val="18"/>
      <w:szCs w:val="18"/>
    </w:rPr>
  </w:style>
  <w:style w:type="paragraph" w:styleId="a8">
    <w:name w:val="Balloon Text"/>
    <w:basedOn w:val="a"/>
    <w:link w:val="a7"/>
    <w:uiPriority w:val="99"/>
    <w:semiHidden/>
    <w:unhideWhenUsed/>
    <w:rsid w:val="00AC0CB3"/>
    <w:pPr>
      <w:spacing w:after="0" w:line="240" w:lineRule="auto"/>
    </w:pPr>
    <w:rPr>
      <w:rFonts w:ascii="Segoe UI" w:hAnsi="Segoe UI" w:cs="Segoe UI"/>
      <w:sz w:val="18"/>
      <w:szCs w:val="18"/>
    </w:rPr>
  </w:style>
  <w:style w:type="paragraph" w:styleId="11">
    <w:name w:val="toc 1"/>
    <w:basedOn w:val="a"/>
    <w:next w:val="a"/>
    <w:autoRedefine/>
    <w:uiPriority w:val="39"/>
    <w:unhideWhenUsed/>
    <w:rsid w:val="00453358"/>
    <w:pPr>
      <w:tabs>
        <w:tab w:val="left" w:pos="440"/>
        <w:tab w:val="right" w:leader="dot" w:pos="9354"/>
      </w:tabs>
      <w:spacing w:after="0" w:line="360" w:lineRule="auto"/>
    </w:pPr>
    <w:rPr>
      <w:rFonts w:eastAsia="Times New Roman" w:cstheme="majorHAnsi"/>
      <w:noProof/>
      <w:lang w:eastAsia="ru-RU"/>
    </w:rPr>
  </w:style>
  <w:style w:type="character" w:styleId="a9">
    <w:name w:val="Hyperlink"/>
    <w:uiPriority w:val="99"/>
    <w:unhideWhenUsed/>
    <w:rsid w:val="00AC0CB3"/>
    <w:rPr>
      <w:color w:val="0563C1"/>
      <w:u w:val="single"/>
    </w:rPr>
  </w:style>
  <w:style w:type="paragraph" w:styleId="22">
    <w:name w:val="toc 2"/>
    <w:basedOn w:val="a"/>
    <w:next w:val="a"/>
    <w:autoRedefine/>
    <w:uiPriority w:val="39"/>
    <w:unhideWhenUsed/>
    <w:rsid w:val="008C0F63"/>
    <w:pPr>
      <w:tabs>
        <w:tab w:val="left" w:pos="709"/>
        <w:tab w:val="right" w:leader="dot" w:pos="9344"/>
      </w:tabs>
      <w:spacing w:after="100"/>
    </w:pPr>
  </w:style>
  <w:style w:type="character" w:customStyle="1" w:styleId="aa">
    <w:name w:val="Текст примечания Знак"/>
    <w:basedOn w:val="a0"/>
    <w:link w:val="ab"/>
    <w:uiPriority w:val="99"/>
    <w:semiHidden/>
    <w:rsid w:val="00AC0CB3"/>
    <w:rPr>
      <w:sz w:val="20"/>
      <w:szCs w:val="20"/>
    </w:rPr>
  </w:style>
  <w:style w:type="paragraph" w:styleId="ab">
    <w:name w:val="annotation text"/>
    <w:basedOn w:val="a"/>
    <w:link w:val="aa"/>
    <w:uiPriority w:val="99"/>
    <w:semiHidden/>
    <w:unhideWhenUsed/>
    <w:rsid w:val="00AC0CB3"/>
    <w:pPr>
      <w:spacing w:line="240" w:lineRule="auto"/>
    </w:pPr>
    <w:rPr>
      <w:sz w:val="20"/>
      <w:szCs w:val="20"/>
    </w:rPr>
  </w:style>
  <w:style w:type="character" w:customStyle="1" w:styleId="ac">
    <w:name w:val="Тема примечания Знак"/>
    <w:basedOn w:val="aa"/>
    <w:link w:val="ad"/>
    <w:uiPriority w:val="99"/>
    <w:semiHidden/>
    <w:rsid w:val="00AC0CB3"/>
    <w:rPr>
      <w:b/>
      <w:bCs/>
      <w:sz w:val="20"/>
      <w:szCs w:val="20"/>
    </w:rPr>
  </w:style>
  <w:style w:type="paragraph" w:styleId="ad">
    <w:name w:val="annotation subject"/>
    <w:basedOn w:val="ab"/>
    <w:next w:val="ab"/>
    <w:link w:val="ac"/>
    <w:uiPriority w:val="99"/>
    <w:semiHidden/>
    <w:unhideWhenUsed/>
    <w:rsid w:val="00AC0CB3"/>
    <w:rPr>
      <w:b/>
      <w:bCs/>
    </w:rPr>
  </w:style>
  <w:style w:type="paragraph" w:styleId="ae">
    <w:name w:val="header"/>
    <w:basedOn w:val="a"/>
    <w:link w:val="af"/>
    <w:uiPriority w:val="99"/>
    <w:unhideWhenUsed/>
    <w:rsid w:val="007677E0"/>
    <w:pPr>
      <w:tabs>
        <w:tab w:val="center" w:pos="4677"/>
        <w:tab w:val="right" w:pos="9355"/>
      </w:tabs>
      <w:spacing w:after="0" w:line="240" w:lineRule="auto"/>
    </w:pPr>
  </w:style>
  <w:style w:type="character" w:customStyle="1" w:styleId="UnresolvedMention">
    <w:name w:val="Unresolved Mention"/>
    <w:basedOn w:val="a0"/>
    <w:uiPriority w:val="99"/>
    <w:semiHidden/>
    <w:unhideWhenUsed/>
    <w:rsid w:val="00AC0CB3"/>
    <w:rPr>
      <w:color w:val="605E5C"/>
      <w:shd w:val="clear" w:color="auto" w:fill="E1DFDD"/>
    </w:rPr>
  </w:style>
  <w:style w:type="paragraph" w:customStyle="1" w:styleId="23">
    <w:name w:val="Заголовок 2 с выравниванием по центру"/>
    <w:basedOn w:val="a"/>
    <w:next w:val="a"/>
    <w:qFormat/>
    <w:rsid w:val="00050E09"/>
    <w:pPr>
      <w:keepNext/>
      <w:spacing w:after="320" w:line="240" w:lineRule="auto"/>
      <w:jc w:val="center"/>
    </w:pPr>
    <w:rPr>
      <w:b/>
      <w:sz w:val="28"/>
      <w:szCs w:val="28"/>
    </w:rPr>
  </w:style>
  <w:style w:type="character" w:customStyle="1" w:styleId="31">
    <w:name w:val="Заголовок 3 Знак"/>
    <w:basedOn w:val="a0"/>
    <w:link w:val="3"/>
    <w:uiPriority w:val="9"/>
    <w:rsid w:val="00AB36A5"/>
    <w:rPr>
      <w:rFonts w:asciiTheme="majorHAnsi" w:eastAsiaTheme="majorEastAsia" w:hAnsiTheme="majorHAnsi" w:cstheme="majorBidi"/>
      <w:b/>
      <w:szCs w:val="24"/>
    </w:rPr>
  </w:style>
  <w:style w:type="character" w:customStyle="1" w:styleId="40">
    <w:name w:val="Заголовок 4 Знак"/>
    <w:basedOn w:val="a0"/>
    <w:link w:val="4"/>
    <w:uiPriority w:val="9"/>
    <w:rsid w:val="00B467CA"/>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rsid w:val="00B467CA"/>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rsid w:val="00B467CA"/>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B467CA"/>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B467C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B467CA"/>
    <w:rPr>
      <w:rFonts w:asciiTheme="majorHAnsi" w:eastAsiaTheme="majorEastAsia" w:hAnsiTheme="majorHAnsi" w:cstheme="majorBidi"/>
      <w:i/>
      <w:iCs/>
      <w:color w:val="272727" w:themeColor="text1" w:themeTint="D8"/>
      <w:sz w:val="21"/>
      <w:szCs w:val="21"/>
    </w:rPr>
  </w:style>
  <w:style w:type="paragraph" w:customStyle="1" w:styleId="20">
    <w:name w:val="Текст с отступом 2"/>
    <w:basedOn w:val="a"/>
    <w:qFormat/>
    <w:rsid w:val="00405451"/>
    <w:pPr>
      <w:ind w:left="567"/>
      <w:jc w:val="left"/>
    </w:pPr>
  </w:style>
  <w:style w:type="paragraph" w:styleId="32">
    <w:name w:val="Body Text Indent 3"/>
    <w:basedOn w:val="a"/>
    <w:link w:val="33"/>
    <w:semiHidden/>
    <w:unhideWhenUsed/>
    <w:rsid w:val="0046581A"/>
    <w:pPr>
      <w:spacing w:after="120"/>
      <w:ind w:left="283"/>
    </w:pPr>
    <w:rPr>
      <w:sz w:val="16"/>
      <w:szCs w:val="16"/>
    </w:rPr>
  </w:style>
  <w:style w:type="character" w:customStyle="1" w:styleId="33">
    <w:name w:val="Основной текст с отступом 3 Знак"/>
    <w:basedOn w:val="a0"/>
    <w:link w:val="32"/>
    <w:semiHidden/>
    <w:rsid w:val="0046581A"/>
    <w:rPr>
      <w:sz w:val="16"/>
      <w:szCs w:val="16"/>
    </w:rPr>
  </w:style>
  <w:style w:type="paragraph" w:customStyle="1" w:styleId="30">
    <w:name w:val="Текст с отступом 3"/>
    <w:basedOn w:val="a"/>
    <w:qFormat/>
    <w:rsid w:val="00405451"/>
    <w:pPr>
      <w:spacing w:line="240" w:lineRule="auto"/>
      <w:ind w:left="851"/>
      <w:jc w:val="left"/>
    </w:pPr>
  </w:style>
  <w:style w:type="character" w:customStyle="1" w:styleId="af">
    <w:name w:val="Верхний колонтитул Знак"/>
    <w:basedOn w:val="a0"/>
    <w:link w:val="ae"/>
    <w:uiPriority w:val="99"/>
    <w:rsid w:val="007677E0"/>
  </w:style>
  <w:style w:type="paragraph" w:styleId="af0">
    <w:name w:val="List Paragraph"/>
    <w:basedOn w:val="a"/>
    <w:uiPriority w:val="34"/>
    <w:qFormat/>
    <w:rsid w:val="00BD67EF"/>
    <w:pPr>
      <w:ind w:left="720"/>
      <w:contextualSpacing/>
    </w:pPr>
  </w:style>
  <w:style w:type="paragraph" w:customStyle="1" w:styleId="24">
    <w:name w:val="Смещеный текст 2"/>
    <w:basedOn w:val="2"/>
    <w:qFormat/>
    <w:rsid w:val="00D664E0"/>
    <w:pPr>
      <w:spacing w:after="160"/>
    </w:pPr>
    <w:rPr>
      <w:b w:val="0"/>
      <w:bCs/>
      <w:sz w:val="22"/>
      <w:szCs w:val="20"/>
    </w:rPr>
  </w:style>
  <w:style w:type="paragraph" w:customStyle="1" w:styleId="Default">
    <w:name w:val="Default"/>
    <w:rsid w:val="00B93B5B"/>
    <w:pPr>
      <w:autoSpaceDE w:val="0"/>
      <w:autoSpaceDN w:val="0"/>
      <w:adjustRightInd w:val="0"/>
      <w:spacing w:after="0" w:line="240" w:lineRule="auto"/>
    </w:pPr>
    <w:rPr>
      <w:rFonts w:ascii="Times New Roman" w:hAnsi="Times New Roman" w:cs="Times New Roman"/>
      <w:color w:val="000000"/>
      <w:sz w:val="24"/>
      <w:szCs w:val="24"/>
    </w:rPr>
  </w:style>
  <w:style w:type="paragraph" w:styleId="af1">
    <w:name w:val="No Spacing"/>
    <w:uiPriority w:val="1"/>
    <w:qFormat/>
    <w:rsid w:val="002C4702"/>
    <w:pPr>
      <w:spacing w:after="0" w:line="240" w:lineRule="auto"/>
    </w:pPr>
  </w:style>
  <w:style w:type="paragraph" w:customStyle="1" w:styleId="34">
    <w:name w:val="Смещеный текст 3"/>
    <w:basedOn w:val="3"/>
    <w:qFormat/>
    <w:rsid w:val="00EB0285"/>
    <w:pPr>
      <w:spacing w:after="160"/>
      <w:outlineLvl w:val="9"/>
    </w:pPr>
    <w:rPr>
      <w:b w:val="0"/>
      <w:bCs/>
    </w:rPr>
  </w:style>
  <w:style w:type="paragraph" w:styleId="af2">
    <w:name w:val="endnote text"/>
    <w:basedOn w:val="a"/>
    <w:link w:val="af3"/>
    <w:uiPriority w:val="99"/>
    <w:semiHidden/>
    <w:unhideWhenUsed/>
    <w:rsid w:val="00D63FBE"/>
    <w:pPr>
      <w:spacing w:after="0" w:line="240" w:lineRule="auto"/>
    </w:pPr>
    <w:rPr>
      <w:sz w:val="20"/>
      <w:szCs w:val="20"/>
    </w:rPr>
  </w:style>
  <w:style w:type="character" w:customStyle="1" w:styleId="af3">
    <w:name w:val="Текст концевой сноски Знак"/>
    <w:basedOn w:val="a0"/>
    <w:link w:val="af2"/>
    <w:uiPriority w:val="99"/>
    <w:semiHidden/>
    <w:rsid w:val="00D63FBE"/>
    <w:rPr>
      <w:rFonts w:asciiTheme="majorHAnsi" w:hAnsiTheme="majorHAnsi"/>
      <w:sz w:val="20"/>
      <w:szCs w:val="20"/>
    </w:rPr>
  </w:style>
  <w:style w:type="character" w:styleId="af4">
    <w:name w:val="endnote reference"/>
    <w:basedOn w:val="a0"/>
    <w:uiPriority w:val="99"/>
    <w:semiHidden/>
    <w:unhideWhenUsed/>
    <w:rsid w:val="00D63FBE"/>
    <w:rPr>
      <w:vertAlign w:val="superscript"/>
    </w:rPr>
  </w:style>
  <w:style w:type="paragraph" w:customStyle="1" w:styleId="12">
    <w:name w:val="Стиль1"/>
    <w:basedOn w:val="4"/>
    <w:rsid w:val="00C7650D"/>
    <w:pPr>
      <w:ind w:left="851"/>
    </w:pPr>
    <w:rPr>
      <w:i w:val="0"/>
      <w:iCs w:val="0"/>
      <w:color w:val="auto"/>
    </w:rPr>
  </w:style>
  <w:style w:type="paragraph" w:customStyle="1" w:styleId="41">
    <w:name w:val="Смещеный текст 4"/>
    <w:basedOn w:val="12"/>
    <w:rsid w:val="009D411C"/>
    <w:pPr>
      <w:spacing w:after="120"/>
      <w:ind w:left="864"/>
      <w:outlineLvl w:val="9"/>
    </w:pPr>
    <w:rPr>
      <w:rFonts w:asciiTheme="minorHAnsi" w:hAnsiTheme="minorHAnsi"/>
    </w:rPr>
  </w:style>
  <w:style w:type="paragraph" w:styleId="af5">
    <w:name w:val="caption"/>
    <w:basedOn w:val="a"/>
    <w:next w:val="a"/>
    <w:uiPriority w:val="35"/>
    <w:unhideWhenUsed/>
    <w:qFormat/>
    <w:rsid w:val="008E5B11"/>
    <w:pPr>
      <w:spacing w:after="200" w:line="240" w:lineRule="auto"/>
      <w:jc w:val="center"/>
    </w:pPr>
    <w:rPr>
      <w:iCs/>
      <w:szCs w:val="18"/>
    </w:rPr>
  </w:style>
  <w:style w:type="paragraph" w:styleId="af6">
    <w:name w:val="Body Text"/>
    <w:basedOn w:val="a"/>
    <w:link w:val="af7"/>
    <w:semiHidden/>
    <w:unhideWhenUsed/>
    <w:rsid w:val="00580F06"/>
    <w:pPr>
      <w:spacing w:after="120"/>
    </w:pPr>
  </w:style>
  <w:style w:type="character" w:customStyle="1" w:styleId="af7">
    <w:name w:val="Основной текст Знак"/>
    <w:basedOn w:val="a0"/>
    <w:link w:val="af6"/>
    <w:semiHidden/>
    <w:rsid w:val="00580F06"/>
    <w:rPr>
      <w:rFonts w:asciiTheme="majorHAnsi" w:hAnsiTheme="majorHAnsi"/>
    </w:rPr>
  </w:style>
  <w:style w:type="paragraph" w:styleId="af8">
    <w:name w:val="TOC Heading"/>
    <w:basedOn w:val="1"/>
    <w:next w:val="a"/>
    <w:uiPriority w:val="39"/>
    <w:unhideWhenUsed/>
    <w:qFormat/>
    <w:rsid w:val="00A70161"/>
    <w:pPr>
      <w:numPr>
        <w:numId w:val="0"/>
      </w:numPr>
      <w:spacing w:before="240" w:after="0"/>
      <w:jc w:val="left"/>
      <w:outlineLvl w:val="9"/>
    </w:pPr>
    <w:rPr>
      <w:b w:val="0"/>
      <w:color w:val="2F5496" w:themeColor="accent1" w:themeShade="BF"/>
      <w:sz w:val="32"/>
      <w:szCs w:val="32"/>
      <w:lang w:eastAsia="ru-RU"/>
    </w:rPr>
  </w:style>
  <w:style w:type="paragraph" w:styleId="35">
    <w:name w:val="toc 3"/>
    <w:basedOn w:val="a"/>
    <w:next w:val="a"/>
    <w:autoRedefine/>
    <w:uiPriority w:val="39"/>
    <w:unhideWhenUsed/>
    <w:rsid w:val="008C0F63"/>
    <w:pPr>
      <w:tabs>
        <w:tab w:val="left" w:pos="993"/>
        <w:tab w:val="right" w:leader="dot" w:pos="9344"/>
      </w:tabs>
      <w:spacing w:after="100"/>
    </w:pPr>
  </w:style>
  <w:style w:type="character" w:styleId="af9">
    <w:name w:val="annotation reference"/>
    <w:basedOn w:val="a0"/>
    <w:uiPriority w:val="99"/>
    <w:semiHidden/>
    <w:unhideWhenUsed/>
    <w:rsid w:val="001716BA"/>
    <w:rPr>
      <w:sz w:val="16"/>
      <w:szCs w:val="16"/>
    </w:rPr>
  </w:style>
</w:styles>
</file>

<file path=word/webSettings.xml><?xml version="1.0" encoding="utf-8"?>
<w:webSettings xmlns:r="http://schemas.openxmlformats.org/officeDocument/2006/relationships" xmlns:w="http://schemas.openxmlformats.org/wordprocessingml/2006/main">
  <w:divs>
    <w:div w:id="226234411">
      <w:bodyDiv w:val="1"/>
      <w:marLeft w:val="0"/>
      <w:marRight w:val="0"/>
      <w:marTop w:val="0"/>
      <w:marBottom w:val="0"/>
      <w:divBdr>
        <w:top w:val="none" w:sz="0" w:space="0" w:color="auto"/>
        <w:left w:val="none" w:sz="0" w:space="0" w:color="auto"/>
        <w:bottom w:val="none" w:sz="0" w:space="0" w:color="auto"/>
        <w:right w:val="none" w:sz="0" w:space="0" w:color="auto"/>
      </w:divBdr>
    </w:div>
    <w:div w:id="450979489">
      <w:bodyDiv w:val="1"/>
      <w:marLeft w:val="0"/>
      <w:marRight w:val="0"/>
      <w:marTop w:val="0"/>
      <w:marBottom w:val="0"/>
      <w:divBdr>
        <w:top w:val="none" w:sz="0" w:space="0" w:color="auto"/>
        <w:left w:val="none" w:sz="0" w:space="0" w:color="auto"/>
        <w:bottom w:val="none" w:sz="0" w:space="0" w:color="auto"/>
        <w:right w:val="none" w:sz="0" w:space="0" w:color="auto"/>
      </w:divBdr>
    </w:div>
    <w:div w:id="605776608">
      <w:bodyDiv w:val="1"/>
      <w:marLeft w:val="0"/>
      <w:marRight w:val="0"/>
      <w:marTop w:val="0"/>
      <w:marBottom w:val="0"/>
      <w:divBdr>
        <w:top w:val="none" w:sz="0" w:space="0" w:color="auto"/>
        <w:left w:val="none" w:sz="0" w:space="0" w:color="auto"/>
        <w:bottom w:val="none" w:sz="0" w:space="0" w:color="auto"/>
        <w:right w:val="none" w:sz="0" w:space="0" w:color="auto"/>
      </w:divBdr>
    </w:div>
    <w:div w:id="1084886242">
      <w:bodyDiv w:val="1"/>
      <w:marLeft w:val="0"/>
      <w:marRight w:val="0"/>
      <w:marTop w:val="0"/>
      <w:marBottom w:val="0"/>
      <w:divBdr>
        <w:top w:val="none" w:sz="0" w:space="0" w:color="auto"/>
        <w:left w:val="none" w:sz="0" w:space="0" w:color="auto"/>
        <w:bottom w:val="none" w:sz="0" w:space="0" w:color="auto"/>
        <w:right w:val="none" w:sz="0" w:space="0" w:color="auto"/>
      </w:divBdr>
    </w:div>
    <w:div w:id="135234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emf"/><Relationship Id="rId23" Type="http://schemas.microsoft.com/office/2007/relationships/stylesWithEffects" Target="stylesWithEffects.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ADC7D7-75C5-46D4-8014-E155DBB2C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1746</TotalTime>
  <Pages>7</Pages>
  <Words>981</Words>
  <Characters>5597</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6565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Олег Тимофеевич Киянский</dc:creator>
  <cp:lastModifiedBy>Admin4ik</cp:lastModifiedBy>
  <cp:revision>36</cp:revision>
  <cp:lastPrinted>2024-02-14T14:28:00Z</cp:lastPrinted>
  <dcterms:created xsi:type="dcterms:W3CDTF">2024-09-11T09:03:00Z</dcterms:created>
  <dcterms:modified xsi:type="dcterms:W3CDTF">2025-01-23T14:55:00Z</dcterms:modified>
</cp:coreProperties>
</file>